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26" w:rsidRPr="009B347F" w:rsidRDefault="00C51826" w:rsidP="00C51826">
      <w:pPr>
        <w:pStyle w:val="Default"/>
        <w:jc w:val="center"/>
        <w:rPr>
          <w:rFonts w:asciiTheme="minorHAnsi" w:hAnsiTheme="minorHAnsi"/>
          <w:b/>
          <w:sz w:val="28"/>
          <w:szCs w:val="28"/>
        </w:rPr>
      </w:pPr>
      <w:r w:rsidRPr="009B347F">
        <w:rPr>
          <w:rFonts w:asciiTheme="minorHAnsi" w:hAnsiTheme="minorHAnsi"/>
          <w:b/>
          <w:sz w:val="28"/>
          <w:szCs w:val="28"/>
        </w:rPr>
        <w:t>ZAPYTANIE OFERTOWE</w:t>
      </w:r>
    </w:p>
    <w:p w:rsidR="00C51826" w:rsidRPr="009B347F" w:rsidRDefault="00C51826" w:rsidP="00C51826">
      <w:pPr>
        <w:pStyle w:val="Default"/>
        <w:jc w:val="center"/>
        <w:rPr>
          <w:rFonts w:asciiTheme="minorHAnsi" w:hAnsiTheme="minorHAnsi"/>
          <w:b/>
        </w:rPr>
      </w:pPr>
    </w:p>
    <w:p w:rsidR="00C51826" w:rsidRPr="009B347F" w:rsidRDefault="00C51826" w:rsidP="00C51826">
      <w:pPr>
        <w:pStyle w:val="Default"/>
        <w:jc w:val="both"/>
        <w:rPr>
          <w:rFonts w:asciiTheme="minorHAnsi" w:hAnsiTheme="minorHAnsi"/>
          <w:iCs/>
        </w:rPr>
      </w:pPr>
      <w:r w:rsidRPr="009B347F">
        <w:rPr>
          <w:rFonts w:asciiTheme="minorHAnsi" w:hAnsiTheme="minorHAnsi"/>
        </w:rPr>
        <w:t>na wykonanie Studium Wykonalności i Wniosku o dofinansowanie projektu</w:t>
      </w:r>
      <w:r w:rsidR="0037150E" w:rsidRPr="009B347F">
        <w:rPr>
          <w:rFonts w:asciiTheme="minorHAnsi" w:hAnsiTheme="minorHAnsi"/>
        </w:rPr>
        <w:t xml:space="preserve">, </w:t>
      </w:r>
      <w:r w:rsidRPr="009B347F">
        <w:rPr>
          <w:rFonts w:asciiTheme="minorHAnsi" w:hAnsiTheme="minorHAnsi"/>
          <w:bCs/>
          <w:iCs/>
        </w:rPr>
        <w:t>który planowany jest do realizacji w ramach Osi priorytetowej 7. Sprawne usługi publiczne, Działanie 7.1 Rozwój e-społeczeństwa (Priorytet inwestycyjny 2c wz</w:t>
      </w:r>
      <w:r w:rsidR="0037150E" w:rsidRPr="009B347F">
        <w:rPr>
          <w:rFonts w:asciiTheme="minorHAnsi" w:hAnsiTheme="minorHAnsi"/>
          <w:bCs/>
          <w:iCs/>
        </w:rPr>
        <w:t>mocnienie zastosowań TIK dla e</w:t>
      </w:r>
      <w:r w:rsidR="0037150E" w:rsidRPr="009B347F">
        <w:rPr>
          <w:rFonts w:asciiTheme="minorHAnsi" w:hAnsiTheme="minorHAnsi"/>
          <w:bCs/>
          <w:iCs/>
        </w:rPr>
        <w:noBreakHyphen/>
      </w:r>
      <w:r w:rsidRPr="009B347F">
        <w:rPr>
          <w:rFonts w:asciiTheme="minorHAnsi" w:hAnsiTheme="minorHAnsi"/>
          <w:bCs/>
          <w:iCs/>
        </w:rPr>
        <w:t>administracji, e-uczenia się, e- włączenia społecznego, e-kultury i e-zdrowia)</w:t>
      </w:r>
      <w:r w:rsidR="0037150E" w:rsidRPr="009B347F">
        <w:rPr>
          <w:rFonts w:asciiTheme="minorHAnsi" w:hAnsiTheme="minorHAnsi"/>
          <w:bCs/>
          <w:iCs/>
        </w:rPr>
        <w:t xml:space="preserve"> </w:t>
      </w:r>
      <w:r w:rsidRPr="009B347F">
        <w:rPr>
          <w:rFonts w:asciiTheme="minorHAnsi" w:hAnsiTheme="minorHAnsi"/>
          <w:bCs/>
          <w:iCs/>
        </w:rPr>
        <w:t>Regionalnego Programu Operacyjnego Województwa Świętokrzyskiego na lata 2014-2020 .</w:t>
      </w:r>
    </w:p>
    <w:p w:rsidR="00C51826" w:rsidRPr="009B347F" w:rsidRDefault="00C51826" w:rsidP="00C51826">
      <w:pPr>
        <w:pStyle w:val="Default"/>
        <w:tabs>
          <w:tab w:val="left" w:pos="6036"/>
        </w:tabs>
        <w:ind w:left="567"/>
        <w:jc w:val="both"/>
        <w:rPr>
          <w:rFonts w:asciiTheme="minorHAnsi" w:hAnsiTheme="minorHAnsi"/>
          <w:b/>
        </w:rPr>
      </w:pPr>
      <w:r w:rsidRPr="009B347F">
        <w:rPr>
          <w:rFonts w:asciiTheme="minorHAnsi" w:hAnsiTheme="minorHAnsi"/>
          <w:b/>
        </w:rPr>
        <w:tab/>
      </w:r>
    </w:p>
    <w:p w:rsidR="00C51826" w:rsidRPr="009B347F" w:rsidRDefault="00C51826" w:rsidP="00C51826">
      <w:pPr>
        <w:pStyle w:val="Default"/>
        <w:numPr>
          <w:ilvl w:val="0"/>
          <w:numId w:val="13"/>
        </w:numPr>
        <w:ind w:left="567" w:hanging="567"/>
        <w:jc w:val="both"/>
        <w:rPr>
          <w:rFonts w:asciiTheme="minorHAnsi" w:hAnsiTheme="minorHAnsi"/>
          <w:b/>
        </w:rPr>
      </w:pPr>
      <w:r w:rsidRPr="009B347F">
        <w:rPr>
          <w:rFonts w:asciiTheme="minorHAnsi" w:hAnsiTheme="minorHAnsi"/>
          <w:b/>
        </w:rPr>
        <w:t xml:space="preserve">ZAMAWIAJĄCY </w:t>
      </w:r>
    </w:p>
    <w:p w:rsidR="00C51826" w:rsidRPr="009B347F" w:rsidRDefault="00C51826" w:rsidP="00C51826">
      <w:pPr>
        <w:pStyle w:val="Default"/>
        <w:ind w:left="567"/>
        <w:jc w:val="both"/>
        <w:rPr>
          <w:rFonts w:asciiTheme="minorHAnsi" w:hAnsiTheme="minorHAnsi"/>
          <w:b/>
        </w:rPr>
      </w:pPr>
    </w:p>
    <w:p w:rsidR="00C51826" w:rsidRPr="009B347F" w:rsidRDefault="00C51826" w:rsidP="00C51826">
      <w:pPr>
        <w:numPr>
          <w:ilvl w:val="0"/>
          <w:numId w:val="27"/>
        </w:numPr>
        <w:tabs>
          <w:tab w:val="clear" w:pos="360"/>
          <w:tab w:val="left" w:pos="567"/>
        </w:tabs>
        <w:autoSpaceDE w:val="0"/>
        <w:autoSpaceDN w:val="0"/>
        <w:adjustRightInd w:val="0"/>
        <w:spacing w:after="60"/>
        <w:ind w:left="567" w:hanging="283"/>
        <w:contextualSpacing/>
        <w:jc w:val="both"/>
        <w:rPr>
          <w:rFonts w:asciiTheme="minorHAnsi" w:hAnsiTheme="minorHAnsi" w:cs="Arial"/>
          <w:lang w:val="pl-PL"/>
        </w:rPr>
      </w:pPr>
      <w:r w:rsidRPr="009B347F">
        <w:rPr>
          <w:rFonts w:asciiTheme="minorHAnsi" w:hAnsiTheme="minorHAnsi" w:cs="Arial"/>
          <w:lang w:val="pl-PL"/>
        </w:rPr>
        <w:t xml:space="preserve">Zamawiającym jest Gmina Kielce, Rynek 1, 25-303 Kielce, </w:t>
      </w:r>
    </w:p>
    <w:p w:rsidR="00C51826" w:rsidRPr="009B347F" w:rsidRDefault="00C51826" w:rsidP="00C51826">
      <w:pPr>
        <w:tabs>
          <w:tab w:val="left" w:pos="567"/>
        </w:tabs>
        <w:autoSpaceDE w:val="0"/>
        <w:autoSpaceDN w:val="0"/>
        <w:adjustRightInd w:val="0"/>
        <w:spacing w:after="60"/>
        <w:ind w:left="567"/>
        <w:contextualSpacing/>
        <w:jc w:val="both"/>
        <w:rPr>
          <w:rFonts w:asciiTheme="minorHAnsi" w:hAnsiTheme="minorHAnsi" w:cs="Arial"/>
          <w:lang w:val="pl-PL"/>
        </w:rPr>
      </w:pPr>
      <w:r w:rsidRPr="009B347F">
        <w:rPr>
          <w:rFonts w:asciiTheme="minorHAnsi" w:hAnsiTheme="minorHAnsi" w:cs="Arial"/>
          <w:lang w:val="pl-PL"/>
        </w:rPr>
        <w:t xml:space="preserve">NIP: 657-261-73-25, REGON: 291009343. </w:t>
      </w:r>
    </w:p>
    <w:p w:rsidR="00C51826" w:rsidRPr="009B347F" w:rsidRDefault="00C51826" w:rsidP="00C51826">
      <w:pPr>
        <w:tabs>
          <w:tab w:val="left" w:pos="567"/>
        </w:tabs>
        <w:autoSpaceDE w:val="0"/>
        <w:autoSpaceDN w:val="0"/>
        <w:adjustRightInd w:val="0"/>
        <w:spacing w:after="60"/>
        <w:ind w:left="567"/>
        <w:contextualSpacing/>
        <w:jc w:val="both"/>
        <w:rPr>
          <w:rFonts w:asciiTheme="minorHAnsi" w:hAnsiTheme="minorHAnsi" w:cs="Arial"/>
          <w:lang w:val="pl-PL"/>
        </w:rPr>
      </w:pPr>
      <w:r w:rsidRPr="009B347F">
        <w:rPr>
          <w:rFonts w:asciiTheme="minorHAnsi" w:hAnsiTheme="minorHAnsi" w:cs="Arial"/>
          <w:lang w:val="pl-PL"/>
        </w:rPr>
        <w:t>Wydział Systemów Zarządzania i Usług Informatycznych, Sekretariat: pokój 143,</w:t>
      </w:r>
    </w:p>
    <w:p w:rsidR="00C51826" w:rsidRPr="009B347F" w:rsidRDefault="00C51826" w:rsidP="00C51826">
      <w:pPr>
        <w:tabs>
          <w:tab w:val="left" w:pos="567"/>
        </w:tabs>
        <w:autoSpaceDE w:val="0"/>
        <w:autoSpaceDN w:val="0"/>
        <w:adjustRightInd w:val="0"/>
        <w:spacing w:after="60"/>
        <w:ind w:left="567"/>
        <w:contextualSpacing/>
        <w:jc w:val="both"/>
        <w:rPr>
          <w:rFonts w:asciiTheme="minorHAnsi" w:hAnsiTheme="minorHAnsi" w:cs="Arial"/>
          <w:lang w:val="pl-PL"/>
        </w:rPr>
      </w:pPr>
      <w:r w:rsidRPr="009B347F">
        <w:rPr>
          <w:rFonts w:asciiTheme="minorHAnsi" w:hAnsiTheme="minorHAnsi" w:cs="Arial"/>
          <w:lang w:val="pl-PL"/>
        </w:rPr>
        <w:t>tel. 41 36 76 143</w:t>
      </w:r>
    </w:p>
    <w:p w:rsidR="00C51826" w:rsidRPr="009B347F" w:rsidRDefault="00C51826" w:rsidP="00C51826">
      <w:pPr>
        <w:numPr>
          <w:ilvl w:val="0"/>
          <w:numId w:val="27"/>
        </w:numPr>
        <w:tabs>
          <w:tab w:val="clear" w:pos="360"/>
          <w:tab w:val="left" w:pos="567"/>
        </w:tabs>
        <w:autoSpaceDE w:val="0"/>
        <w:autoSpaceDN w:val="0"/>
        <w:adjustRightInd w:val="0"/>
        <w:spacing w:after="60"/>
        <w:ind w:left="567" w:hanging="283"/>
        <w:contextualSpacing/>
        <w:jc w:val="both"/>
        <w:rPr>
          <w:rFonts w:asciiTheme="minorHAnsi" w:hAnsiTheme="minorHAnsi"/>
          <w:lang w:val="pl-PL"/>
        </w:rPr>
      </w:pPr>
      <w:r w:rsidRPr="009B347F">
        <w:rPr>
          <w:rFonts w:asciiTheme="minorHAnsi" w:hAnsiTheme="minorHAnsi"/>
          <w:lang w:val="pl-PL"/>
        </w:rPr>
        <w:t xml:space="preserve">Zamówienie jest finansowane ze środków budżetu Miasta Kielce, </w:t>
      </w:r>
    </w:p>
    <w:p w:rsidR="00C51826" w:rsidRPr="009B347F" w:rsidRDefault="00C51826" w:rsidP="00C51826">
      <w:pPr>
        <w:numPr>
          <w:ilvl w:val="0"/>
          <w:numId w:val="27"/>
        </w:numPr>
        <w:tabs>
          <w:tab w:val="clear" w:pos="360"/>
          <w:tab w:val="left" w:pos="567"/>
        </w:tabs>
        <w:autoSpaceDE w:val="0"/>
        <w:autoSpaceDN w:val="0"/>
        <w:adjustRightInd w:val="0"/>
        <w:spacing w:after="60"/>
        <w:ind w:left="567" w:hanging="283"/>
        <w:contextualSpacing/>
        <w:jc w:val="both"/>
        <w:rPr>
          <w:rFonts w:asciiTheme="minorHAnsi" w:hAnsiTheme="minorHAnsi"/>
          <w:lang w:val="pl-PL"/>
        </w:rPr>
      </w:pPr>
      <w:r w:rsidRPr="009B347F">
        <w:rPr>
          <w:rFonts w:asciiTheme="minorHAnsi" w:hAnsiTheme="minorHAnsi" w:cs="Arial"/>
          <w:lang w:val="pl-PL"/>
        </w:rPr>
        <w:t>Osobą wyznaczoną do kontaktów roboczych jest Pani Agnieszka Michta</w:t>
      </w:r>
    </w:p>
    <w:p w:rsidR="00C51826" w:rsidRPr="00C31F99" w:rsidRDefault="00C51826" w:rsidP="00C51826">
      <w:pPr>
        <w:pStyle w:val="Default"/>
        <w:ind w:left="567"/>
        <w:jc w:val="both"/>
        <w:rPr>
          <w:rFonts w:asciiTheme="minorHAnsi" w:hAnsiTheme="minorHAnsi"/>
          <w:lang w:val="en-GB"/>
        </w:rPr>
      </w:pPr>
      <w:r w:rsidRPr="00C31F99">
        <w:rPr>
          <w:rFonts w:asciiTheme="minorHAnsi" w:hAnsiTheme="minorHAnsi"/>
          <w:lang w:val="en-GB"/>
        </w:rPr>
        <w:t>Tel. 41 36 76 100</w:t>
      </w:r>
    </w:p>
    <w:p w:rsidR="00C51826" w:rsidRPr="00C31F99" w:rsidRDefault="00C51826" w:rsidP="00C51826">
      <w:pPr>
        <w:pStyle w:val="Default"/>
        <w:ind w:left="567"/>
        <w:jc w:val="both"/>
        <w:rPr>
          <w:rFonts w:asciiTheme="minorHAnsi" w:hAnsiTheme="minorHAnsi"/>
          <w:lang w:val="en-GB"/>
        </w:rPr>
      </w:pPr>
      <w:r w:rsidRPr="00C31F99">
        <w:rPr>
          <w:rFonts w:asciiTheme="minorHAnsi" w:hAnsiTheme="minorHAnsi"/>
          <w:lang w:val="en-GB"/>
        </w:rPr>
        <w:t xml:space="preserve">e-mail: </w:t>
      </w:r>
      <w:hyperlink r:id="rId8" w:history="1">
        <w:r w:rsidRPr="00C31F99">
          <w:rPr>
            <w:rStyle w:val="Hipercze"/>
            <w:rFonts w:asciiTheme="minorHAnsi" w:hAnsiTheme="minorHAnsi" w:cs="Arial"/>
            <w:lang w:val="en-GB"/>
          </w:rPr>
          <w:t>agnieszka.michta@um.kielce.pl</w:t>
        </w:r>
      </w:hyperlink>
    </w:p>
    <w:p w:rsidR="00C51826" w:rsidRPr="00C31F99" w:rsidRDefault="00C51826" w:rsidP="00C51826">
      <w:pPr>
        <w:pStyle w:val="Default"/>
        <w:ind w:left="567" w:hanging="567"/>
        <w:jc w:val="both"/>
        <w:rPr>
          <w:rFonts w:asciiTheme="minorHAnsi" w:hAnsiTheme="minorHAnsi"/>
          <w:lang w:val="en-GB"/>
        </w:rPr>
      </w:pPr>
    </w:p>
    <w:p w:rsidR="00C51826" w:rsidRPr="009B347F" w:rsidRDefault="00C51826" w:rsidP="00E215A2">
      <w:pPr>
        <w:pStyle w:val="Default"/>
        <w:numPr>
          <w:ilvl w:val="0"/>
          <w:numId w:val="13"/>
        </w:numPr>
        <w:spacing w:after="240"/>
        <w:ind w:left="567" w:hanging="567"/>
        <w:jc w:val="both"/>
        <w:rPr>
          <w:rFonts w:asciiTheme="minorHAnsi" w:hAnsiTheme="minorHAnsi"/>
          <w:b/>
        </w:rPr>
      </w:pPr>
      <w:r w:rsidRPr="009B347F">
        <w:rPr>
          <w:rFonts w:asciiTheme="minorHAnsi" w:hAnsiTheme="minorHAnsi"/>
          <w:b/>
        </w:rPr>
        <w:t>PRZEDMIOT ZAMÓWIENIA</w:t>
      </w:r>
    </w:p>
    <w:p w:rsidR="00C51826" w:rsidRPr="009B347F" w:rsidRDefault="00C51826" w:rsidP="00C51826">
      <w:pPr>
        <w:pStyle w:val="Default"/>
        <w:numPr>
          <w:ilvl w:val="0"/>
          <w:numId w:val="14"/>
        </w:numPr>
        <w:ind w:left="567" w:hanging="283"/>
        <w:jc w:val="both"/>
        <w:rPr>
          <w:rFonts w:asciiTheme="minorHAnsi" w:hAnsiTheme="minorHAnsi"/>
          <w:b/>
          <w:iCs/>
        </w:rPr>
      </w:pPr>
      <w:r w:rsidRPr="009B347F">
        <w:rPr>
          <w:rFonts w:asciiTheme="minorHAnsi" w:hAnsiTheme="minorHAnsi"/>
        </w:rPr>
        <w:t xml:space="preserve">Przedmiotem zamówienia jest usługa polegająca na opracowaniu Studium Wykonalności i Wniosku o dofinansowanie projektu przedsięwzięcia </w:t>
      </w:r>
      <w:r w:rsidRPr="009B347F">
        <w:rPr>
          <w:rFonts w:asciiTheme="minorHAnsi" w:hAnsiTheme="minorHAnsi"/>
          <w:b/>
          <w:i/>
          <w:iCs/>
        </w:rPr>
        <w:t>pn. „W kierunku Smart City – Budowa otwartej platformy zintegrowanego zarządzania zrównoważonym rozwojem, bezpieczeństwem oraz usługami inteligentnego miasta, zwanej Platformą Smart City, w oparciu o rozbudowę Miejskiego Systemu Informacji Przestrzennej w Kielcach, modernizację systemu obiegu dokumentów oraz systemów finansowo – księgowych w Urzędzie Miasta Kielce i ich integrację</w:t>
      </w:r>
      <w:r w:rsidRPr="009B347F">
        <w:rPr>
          <w:rFonts w:asciiTheme="minorHAnsi" w:hAnsiTheme="minorHAnsi"/>
          <w:b/>
          <w:iCs/>
        </w:rPr>
        <w:t>”</w:t>
      </w:r>
      <w:r w:rsidR="0037150E" w:rsidRPr="009B347F">
        <w:rPr>
          <w:rFonts w:asciiTheme="minorHAnsi" w:hAnsiTheme="minorHAnsi"/>
          <w:b/>
          <w:iCs/>
        </w:rPr>
        <w:t xml:space="preserve"> </w:t>
      </w:r>
      <w:r w:rsidRPr="009B347F">
        <w:rPr>
          <w:rFonts w:asciiTheme="minorHAnsi" w:hAnsiTheme="minorHAnsi"/>
          <w:bCs/>
          <w:iCs/>
        </w:rPr>
        <w:t>planowanego do realizacji w ramach Osi priorytetowej 7. Sprawne usługi publiczne, Działanie 7.1 Rozwój e-społeczeństwa (Priorytet inwestycyjny 2c wz</w:t>
      </w:r>
      <w:r w:rsidR="0069038B" w:rsidRPr="009B347F">
        <w:rPr>
          <w:rFonts w:asciiTheme="minorHAnsi" w:hAnsiTheme="minorHAnsi"/>
          <w:bCs/>
          <w:iCs/>
        </w:rPr>
        <w:t>mocnienie zastosowań TIK dla e</w:t>
      </w:r>
      <w:r w:rsidR="0069038B" w:rsidRPr="009B347F">
        <w:rPr>
          <w:rFonts w:asciiTheme="minorHAnsi" w:hAnsiTheme="minorHAnsi"/>
          <w:bCs/>
          <w:iCs/>
        </w:rPr>
        <w:noBreakHyphen/>
      </w:r>
      <w:r w:rsidRPr="009B347F">
        <w:rPr>
          <w:rFonts w:asciiTheme="minorHAnsi" w:hAnsiTheme="minorHAnsi"/>
          <w:bCs/>
          <w:iCs/>
        </w:rPr>
        <w:t>a</w:t>
      </w:r>
      <w:r w:rsidR="0069038B" w:rsidRPr="009B347F">
        <w:rPr>
          <w:rFonts w:asciiTheme="minorHAnsi" w:hAnsiTheme="minorHAnsi"/>
          <w:bCs/>
          <w:iCs/>
        </w:rPr>
        <w:t>dministracji, e-uczenia się, e-</w:t>
      </w:r>
      <w:r w:rsidRPr="009B347F">
        <w:rPr>
          <w:rFonts w:asciiTheme="minorHAnsi" w:hAnsiTheme="minorHAnsi"/>
          <w:bCs/>
          <w:iCs/>
        </w:rPr>
        <w:t>włączenia społecznego, e-kultury i e-zdrowia)</w:t>
      </w:r>
      <w:r w:rsidR="0037150E" w:rsidRPr="009B347F">
        <w:rPr>
          <w:rFonts w:asciiTheme="minorHAnsi" w:hAnsiTheme="minorHAnsi"/>
          <w:bCs/>
          <w:iCs/>
        </w:rPr>
        <w:t xml:space="preserve"> </w:t>
      </w:r>
      <w:r w:rsidRPr="009B347F">
        <w:rPr>
          <w:rFonts w:asciiTheme="minorHAnsi" w:hAnsiTheme="minorHAnsi"/>
          <w:bCs/>
          <w:iCs/>
        </w:rPr>
        <w:t>Regionalnego Programu Operacyjnego Województwa Świętokrzyskiego na lata 2014-2020 .</w:t>
      </w:r>
    </w:p>
    <w:p w:rsidR="00C51826" w:rsidRPr="009B347F" w:rsidRDefault="00C51826" w:rsidP="00C51826">
      <w:pPr>
        <w:pStyle w:val="Default"/>
        <w:numPr>
          <w:ilvl w:val="0"/>
          <w:numId w:val="14"/>
        </w:numPr>
        <w:ind w:left="567" w:hanging="283"/>
        <w:jc w:val="both"/>
        <w:rPr>
          <w:rFonts w:asciiTheme="minorHAnsi" w:hAnsiTheme="minorHAnsi"/>
          <w:b/>
          <w:i/>
          <w:iCs/>
        </w:rPr>
      </w:pPr>
      <w:r w:rsidRPr="009B347F">
        <w:rPr>
          <w:rFonts w:asciiTheme="minorHAnsi" w:hAnsiTheme="minorHAnsi"/>
        </w:rPr>
        <w:t>Zamówienie należy zrealizować zgodnie z Szczegółowym Opisem Przedmiotu Zamówienia</w:t>
      </w:r>
      <w:r w:rsidR="0037150E" w:rsidRPr="009B347F">
        <w:rPr>
          <w:rFonts w:asciiTheme="minorHAnsi" w:hAnsiTheme="minorHAnsi"/>
        </w:rPr>
        <w:t xml:space="preserve"> </w:t>
      </w:r>
      <w:r w:rsidRPr="009B347F">
        <w:rPr>
          <w:rFonts w:asciiTheme="minorHAnsi" w:hAnsiTheme="minorHAnsi"/>
        </w:rPr>
        <w:t>i</w:t>
      </w:r>
      <w:r w:rsidR="0037150E" w:rsidRPr="009B347F">
        <w:rPr>
          <w:rFonts w:asciiTheme="minorHAnsi" w:hAnsiTheme="minorHAnsi"/>
        </w:rPr>
        <w:t xml:space="preserve"> </w:t>
      </w:r>
      <w:r w:rsidRPr="009B347F">
        <w:rPr>
          <w:rFonts w:asciiTheme="minorHAnsi" w:hAnsiTheme="minorHAnsi"/>
        </w:rPr>
        <w:t>zapisami Umowy</w:t>
      </w:r>
      <w:r w:rsidRPr="009B347F">
        <w:rPr>
          <w:rFonts w:asciiTheme="minorHAnsi" w:hAnsiTheme="minorHAnsi"/>
          <w:b/>
          <w:i/>
          <w:iCs/>
        </w:rPr>
        <w:t>,</w:t>
      </w:r>
      <w:r w:rsidRPr="009B347F">
        <w:rPr>
          <w:rFonts w:asciiTheme="minorHAnsi" w:hAnsiTheme="minorHAnsi"/>
        </w:rPr>
        <w:t xml:space="preserve"> które</w:t>
      </w:r>
      <w:r w:rsidR="0037150E" w:rsidRPr="009B347F">
        <w:rPr>
          <w:rFonts w:asciiTheme="minorHAnsi" w:hAnsiTheme="minorHAnsi"/>
        </w:rPr>
        <w:t xml:space="preserve"> </w:t>
      </w:r>
      <w:r w:rsidRPr="009B347F">
        <w:rPr>
          <w:rFonts w:asciiTheme="minorHAnsi" w:hAnsiTheme="minorHAnsi"/>
        </w:rPr>
        <w:t xml:space="preserve">stanowią </w:t>
      </w:r>
      <w:r w:rsidRPr="009B347F">
        <w:rPr>
          <w:rFonts w:asciiTheme="minorHAnsi" w:hAnsiTheme="minorHAnsi"/>
          <w:u w:val="single"/>
        </w:rPr>
        <w:t>załącznik Nr 1</w:t>
      </w:r>
      <w:r w:rsidRPr="009B347F">
        <w:rPr>
          <w:rFonts w:asciiTheme="minorHAnsi" w:hAnsiTheme="minorHAnsi"/>
        </w:rPr>
        <w:t xml:space="preserve"> do</w:t>
      </w:r>
      <w:r w:rsidR="0037150E" w:rsidRPr="009B347F">
        <w:rPr>
          <w:rFonts w:asciiTheme="minorHAnsi" w:hAnsiTheme="minorHAnsi"/>
        </w:rPr>
        <w:t xml:space="preserve"> </w:t>
      </w:r>
      <w:r w:rsidR="00F34F6B" w:rsidRPr="009B347F">
        <w:rPr>
          <w:rFonts w:asciiTheme="minorHAnsi" w:hAnsiTheme="minorHAnsi"/>
        </w:rPr>
        <w:t>nn.</w:t>
      </w:r>
      <w:r w:rsidRPr="009B347F">
        <w:rPr>
          <w:rFonts w:asciiTheme="minorHAnsi" w:hAnsiTheme="minorHAnsi"/>
        </w:rPr>
        <w:t xml:space="preserve"> Zapytania</w:t>
      </w:r>
      <w:r w:rsidR="0037150E" w:rsidRPr="009B347F">
        <w:rPr>
          <w:rFonts w:asciiTheme="minorHAnsi" w:hAnsiTheme="minorHAnsi"/>
        </w:rPr>
        <w:t xml:space="preserve"> </w:t>
      </w:r>
      <w:r w:rsidRPr="009B347F">
        <w:rPr>
          <w:rFonts w:asciiTheme="minorHAnsi" w:hAnsiTheme="minorHAnsi"/>
        </w:rPr>
        <w:t>Ofertowego.</w:t>
      </w:r>
    </w:p>
    <w:p w:rsidR="00C51826" w:rsidRPr="009B347F" w:rsidRDefault="00C51826" w:rsidP="00C51826">
      <w:pPr>
        <w:pStyle w:val="Default"/>
        <w:numPr>
          <w:ilvl w:val="0"/>
          <w:numId w:val="14"/>
        </w:numPr>
        <w:ind w:left="567" w:hanging="283"/>
        <w:jc w:val="both"/>
        <w:rPr>
          <w:rFonts w:asciiTheme="minorHAnsi" w:hAnsiTheme="minorHAnsi"/>
          <w:iCs/>
        </w:rPr>
      </w:pPr>
      <w:r w:rsidRPr="009B347F">
        <w:rPr>
          <w:rFonts w:asciiTheme="minorHAnsi" w:hAnsiTheme="minorHAnsi"/>
          <w:iCs/>
        </w:rPr>
        <w:t>Dokumenty należy przygotować zgodnie z zaleceniami dotyczącymi struktury i zakresu studium wykonalności, obowiązującym prawem oraz zgodnie</w:t>
      </w:r>
      <w:r w:rsidRPr="009B347F">
        <w:rPr>
          <w:rFonts w:asciiTheme="minorHAnsi" w:hAnsiTheme="minorHAnsi"/>
          <w:bCs/>
          <w:iCs/>
        </w:rPr>
        <w:t xml:space="preserve"> z wymaganiami</w:t>
      </w:r>
      <w:r w:rsidR="0037150E" w:rsidRPr="009B347F">
        <w:rPr>
          <w:rFonts w:asciiTheme="minorHAnsi" w:hAnsiTheme="minorHAnsi"/>
          <w:bCs/>
          <w:iCs/>
        </w:rPr>
        <w:t xml:space="preserve"> </w:t>
      </w:r>
      <w:r w:rsidRPr="009B347F">
        <w:rPr>
          <w:rFonts w:asciiTheme="minorHAnsi" w:hAnsiTheme="minorHAnsi"/>
          <w:bCs/>
          <w:iCs/>
        </w:rPr>
        <w:t>i wytycznymi (w tym m.in. regulaminem konkursu) Instytucji Zarządzającej Regionalnego Programu Operacyjnego Województwa Świętokrzyskiego na lata 2014-2020 w ramach Osi priorytetowej 7. Sprawne usługi publiczne, Działanie 7.1 Rozwój e-społeczeństwa.</w:t>
      </w:r>
    </w:p>
    <w:p w:rsidR="00C51826" w:rsidRPr="009B347F" w:rsidRDefault="00C51826" w:rsidP="00C51826">
      <w:pPr>
        <w:pStyle w:val="Default"/>
        <w:numPr>
          <w:ilvl w:val="0"/>
          <w:numId w:val="14"/>
        </w:numPr>
        <w:ind w:left="567" w:hanging="283"/>
        <w:jc w:val="both"/>
        <w:rPr>
          <w:rFonts w:asciiTheme="minorHAnsi" w:hAnsiTheme="minorHAnsi"/>
          <w:iCs/>
        </w:rPr>
      </w:pPr>
      <w:r w:rsidRPr="009B347F">
        <w:rPr>
          <w:rFonts w:asciiTheme="minorHAnsi" w:hAnsiTheme="minorHAnsi"/>
          <w:iCs/>
        </w:rPr>
        <w:lastRenderedPageBreak/>
        <w:t xml:space="preserve">Dokumenty, będące przedmiotem zamówienia, mają udowodnić zasadność realizacji projektu oraz wykazać, że wybrano optymalny zakres i najkorzystniejszy wariant. Powinny pokazać wykonalność projektu, w obszarach: technicznym, finansowo-ekonomicznym, prawnym, organizacyjnym oraz środowiskowym, z uwzględnieniem wymogów związanych z ubieganiem się o wsparcie z funduszy Unii Europejskiej. </w:t>
      </w:r>
    </w:p>
    <w:p w:rsidR="00C51826" w:rsidRPr="009B347F" w:rsidRDefault="00C51826" w:rsidP="00C51826">
      <w:pPr>
        <w:pStyle w:val="Default"/>
        <w:numPr>
          <w:ilvl w:val="0"/>
          <w:numId w:val="14"/>
        </w:numPr>
        <w:ind w:left="567" w:hanging="283"/>
        <w:jc w:val="both"/>
        <w:rPr>
          <w:rFonts w:asciiTheme="minorHAnsi" w:hAnsiTheme="minorHAnsi"/>
          <w:iCs/>
        </w:rPr>
      </w:pPr>
      <w:r w:rsidRPr="009B347F">
        <w:rPr>
          <w:rFonts w:asciiTheme="minorHAnsi" w:hAnsiTheme="minorHAnsi"/>
          <w:iCs/>
        </w:rPr>
        <w:t xml:space="preserve">Wykonawca dostarczy dokumenty, będące przedmiotem zamówienia w edytowalnym formacie elektronicznym np. </w:t>
      </w:r>
      <w:proofErr w:type="spellStart"/>
      <w:r w:rsidRPr="009B347F">
        <w:rPr>
          <w:rFonts w:asciiTheme="minorHAnsi" w:hAnsiTheme="minorHAnsi"/>
          <w:iCs/>
        </w:rPr>
        <w:t>doc</w:t>
      </w:r>
      <w:proofErr w:type="spellEnd"/>
      <w:r w:rsidRPr="009B347F">
        <w:rPr>
          <w:rFonts w:asciiTheme="minorHAnsi" w:hAnsiTheme="minorHAnsi"/>
          <w:iCs/>
        </w:rPr>
        <w:t>/.</w:t>
      </w:r>
      <w:proofErr w:type="spellStart"/>
      <w:r w:rsidRPr="009B347F">
        <w:rPr>
          <w:rFonts w:asciiTheme="minorHAnsi" w:hAnsiTheme="minorHAnsi"/>
          <w:iCs/>
        </w:rPr>
        <w:t>docx</w:t>
      </w:r>
      <w:proofErr w:type="spellEnd"/>
      <w:r w:rsidRPr="009B347F">
        <w:rPr>
          <w:rFonts w:asciiTheme="minorHAnsi" w:hAnsiTheme="minorHAnsi"/>
          <w:iCs/>
        </w:rPr>
        <w:t xml:space="preserve">. na płycie CD/DVD umożliwiającym swobodne przeszukiwanie treści. Wyliczenia do analizy finansowo-ekonomicznej Wykonawca dostarczy w formacie XLS. </w:t>
      </w:r>
    </w:p>
    <w:p w:rsidR="00C51826" w:rsidRPr="009B347F" w:rsidRDefault="00C51826" w:rsidP="00C51826">
      <w:pPr>
        <w:pStyle w:val="Default"/>
        <w:numPr>
          <w:ilvl w:val="0"/>
          <w:numId w:val="14"/>
        </w:numPr>
        <w:ind w:left="567" w:hanging="283"/>
        <w:jc w:val="both"/>
        <w:rPr>
          <w:rFonts w:asciiTheme="minorHAnsi" w:hAnsiTheme="minorHAnsi"/>
          <w:iCs/>
        </w:rPr>
      </w:pPr>
      <w:r w:rsidRPr="009B347F">
        <w:rPr>
          <w:rFonts w:asciiTheme="minorHAnsi" w:hAnsiTheme="minorHAnsi"/>
          <w:iCs/>
        </w:rPr>
        <w:t xml:space="preserve">Wykonanie dokumentów, będących przedmiotem zamówienia, będzie wiązało się z przeniesieniem na Zamawiającego majątkowych praw autorskich do przedmiotowego dokumentu. </w:t>
      </w:r>
    </w:p>
    <w:p w:rsidR="00C51826" w:rsidRPr="009B347F" w:rsidRDefault="00C51826" w:rsidP="00C51826">
      <w:pPr>
        <w:pStyle w:val="Default"/>
        <w:numPr>
          <w:ilvl w:val="0"/>
          <w:numId w:val="14"/>
        </w:numPr>
        <w:ind w:left="567" w:hanging="283"/>
        <w:jc w:val="both"/>
        <w:rPr>
          <w:rFonts w:asciiTheme="minorHAnsi" w:hAnsiTheme="minorHAnsi"/>
          <w:iCs/>
        </w:rPr>
      </w:pPr>
      <w:r w:rsidRPr="009B347F">
        <w:rPr>
          <w:rFonts w:asciiTheme="minorHAnsi" w:hAnsiTheme="minorHAnsi"/>
          <w:iCs/>
        </w:rPr>
        <w:t xml:space="preserve">Wykonawca będzie zobowiązany do dokonywania odpowiednich modyfikacji oraz aktualizacji dokumentów, będących przedmiotem zamówienia, w przypadku zaistnienia takiej konieczności, do czasu uzyskania przez Zamawiającego pozytywnej oceny projektu, dokonanej przez Instytucję Zarządzającą. </w:t>
      </w:r>
    </w:p>
    <w:p w:rsidR="00C51826" w:rsidRPr="009B347F" w:rsidRDefault="00C51826" w:rsidP="00C51826">
      <w:pPr>
        <w:pStyle w:val="Default"/>
        <w:numPr>
          <w:ilvl w:val="0"/>
          <w:numId w:val="14"/>
        </w:numPr>
        <w:ind w:left="567" w:hanging="283"/>
        <w:jc w:val="both"/>
        <w:rPr>
          <w:rFonts w:asciiTheme="minorHAnsi" w:hAnsiTheme="minorHAnsi"/>
          <w:iCs/>
        </w:rPr>
      </w:pPr>
      <w:r w:rsidRPr="009B347F">
        <w:rPr>
          <w:rFonts w:asciiTheme="minorHAnsi" w:hAnsiTheme="minorHAnsi"/>
          <w:iCs/>
        </w:rPr>
        <w:t xml:space="preserve"> Nie dopuszcza się możliwości składania oferty częściowej. </w:t>
      </w:r>
    </w:p>
    <w:p w:rsidR="00C51826" w:rsidRPr="009B347F" w:rsidRDefault="00C51826" w:rsidP="00C51826">
      <w:pPr>
        <w:pStyle w:val="Default"/>
        <w:jc w:val="both"/>
        <w:rPr>
          <w:rFonts w:asciiTheme="minorHAnsi" w:hAnsiTheme="minorHAnsi"/>
          <w:iCs/>
        </w:rPr>
      </w:pPr>
    </w:p>
    <w:p w:rsidR="00C51826" w:rsidRPr="009B347F" w:rsidRDefault="00C51826" w:rsidP="00E215A2">
      <w:pPr>
        <w:pStyle w:val="Default"/>
        <w:numPr>
          <w:ilvl w:val="0"/>
          <w:numId w:val="13"/>
        </w:numPr>
        <w:spacing w:after="240"/>
        <w:ind w:left="567" w:hanging="567"/>
        <w:jc w:val="both"/>
        <w:rPr>
          <w:rFonts w:asciiTheme="minorHAnsi" w:hAnsiTheme="minorHAnsi"/>
          <w:b/>
        </w:rPr>
      </w:pPr>
      <w:r w:rsidRPr="009B347F">
        <w:rPr>
          <w:rFonts w:asciiTheme="minorHAnsi" w:hAnsiTheme="minorHAnsi"/>
          <w:b/>
        </w:rPr>
        <w:t>OGÓLNE INFORMACJE O PROJEKCIE</w:t>
      </w:r>
    </w:p>
    <w:p w:rsidR="00C51826" w:rsidRPr="009B347F" w:rsidRDefault="00C51826" w:rsidP="00C51826">
      <w:pPr>
        <w:pStyle w:val="Default"/>
        <w:ind w:left="284"/>
        <w:jc w:val="both"/>
        <w:rPr>
          <w:rFonts w:asciiTheme="minorHAnsi" w:hAnsiTheme="minorHAnsi"/>
        </w:rPr>
      </w:pPr>
      <w:r w:rsidRPr="009B347F">
        <w:rPr>
          <w:rFonts w:asciiTheme="minorHAnsi" w:hAnsiTheme="minorHAnsi"/>
        </w:rPr>
        <w:t>Celem projektu jest wdrożenie usług Platformy Smart City rozumianej jako szeroko dostępnego (dla obywateli, przedsiębiorców oraz administracji) systemu informatycznego umożliwiającego efektywne integrowanie, gromadzenie, przetwarzanie, analizowanie, wizualizowanie oraz udostępnianie danych przestrzennych oraz świadczenia e-usług publicznych, monitorowania w ujęciu przestrzennym wskaźników rozwoju miasta, usług miejskich i jakości życia w wyniku wspierania proce</w:t>
      </w:r>
      <w:r w:rsidR="0069038B" w:rsidRPr="009B347F">
        <w:rPr>
          <w:rFonts w:asciiTheme="minorHAnsi" w:hAnsiTheme="minorHAnsi"/>
        </w:rPr>
        <w:t>sów zarządczych i decyzyjnych w </w:t>
      </w:r>
      <w:r w:rsidRPr="009B347F">
        <w:rPr>
          <w:rFonts w:asciiTheme="minorHAnsi" w:hAnsiTheme="minorHAnsi"/>
        </w:rPr>
        <w:t>mieście Kielce, w oparciu o zintegrowane aplikacje i bazy danych.</w:t>
      </w:r>
    </w:p>
    <w:p w:rsidR="00C51826" w:rsidRPr="009B347F" w:rsidRDefault="00C51826" w:rsidP="00C51826">
      <w:pPr>
        <w:pStyle w:val="Default"/>
        <w:ind w:left="284"/>
        <w:jc w:val="both"/>
        <w:rPr>
          <w:rFonts w:asciiTheme="minorHAnsi" w:hAnsiTheme="minorHAnsi"/>
        </w:rPr>
      </w:pPr>
    </w:p>
    <w:p w:rsidR="00C51826" w:rsidRPr="009B347F" w:rsidRDefault="00C51826" w:rsidP="00C51826">
      <w:pPr>
        <w:pStyle w:val="Default"/>
        <w:ind w:left="284"/>
        <w:jc w:val="both"/>
        <w:rPr>
          <w:rFonts w:asciiTheme="minorHAnsi" w:hAnsiTheme="minorHAnsi"/>
        </w:rPr>
      </w:pPr>
      <w:r w:rsidRPr="009B347F">
        <w:rPr>
          <w:rFonts w:asciiTheme="minorHAnsi" w:hAnsiTheme="minorHAnsi"/>
        </w:rPr>
        <w:t>Jednym z podstawowych założeń przy budowie Platformy Smart City jest zaprojektowanie systemu zgodnego z modelem architektury zorientowanej na usługi (ang. Service-</w:t>
      </w:r>
      <w:proofErr w:type="spellStart"/>
      <w:r w:rsidRPr="009B347F">
        <w:rPr>
          <w:rFonts w:asciiTheme="minorHAnsi" w:hAnsiTheme="minorHAnsi"/>
        </w:rPr>
        <w:t>Oriented</w:t>
      </w:r>
      <w:proofErr w:type="spellEnd"/>
      <w:r w:rsidRPr="009B347F">
        <w:rPr>
          <w:rFonts w:asciiTheme="minorHAnsi" w:hAnsiTheme="minorHAnsi"/>
        </w:rPr>
        <w:t xml:space="preserve"> Architecture). </w:t>
      </w:r>
    </w:p>
    <w:p w:rsidR="00C51826" w:rsidRPr="009B347F" w:rsidRDefault="00C51826" w:rsidP="00C51826">
      <w:pPr>
        <w:pStyle w:val="Default"/>
        <w:ind w:left="284"/>
        <w:jc w:val="both"/>
        <w:rPr>
          <w:rFonts w:asciiTheme="minorHAnsi" w:hAnsiTheme="minorHAnsi"/>
        </w:rPr>
      </w:pPr>
      <w:r w:rsidRPr="009B347F">
        <w:rPr>
          <w:rFonts w:asciiTheme="minorHAnsi" w:hAnsiTheme="minorHAnsi"/>
        </w:rPr>
        <w:t>Zdefiniowane i dostarczane usługi muszą spełniać wymagania użytkowników, zarówno wewnętrznych jak i publicznych systemu. Natomiast organizacja systemu w postaci usług ma za zadanie obniżyć koszty, gwarantując możliwości:</w:t>
      </w:r>
    </w:p>
    <w:p w:rsidR="00C51826" w:rsidRPr="009B347F" w:rsidRDefault="00C51826" w:rsidP="00C51826">
      <w:pPr>
        <w:pStyle w:val="Default"/>
        <w:numPr>
          <w:ilvl w:val="0"/>
          <w:numId w:val="15"/>
        </w:numPr>
        <w:ind w:left="284" w:firstLine="0"/>
        <w:jc w:val="both"/>
        <w:rPr>
          <w:rFonts w:asciiTheme="minorHAnsi" w:hAnsiTheme="minorHAnsi"/>
        </w:rPr>
      </w:pPr>
      <w:r w:rsidRPr="009B347F">
        <w:rPr>
          <w:rFonts w:asciiTheme="minorHAnsi" w:hAnsiTheme="minorHAnsi"/>
        </w:rPr>
        <w:t>poprawnego monitorowania dostarczanych usług,</w:t>
      </w:r>
    </w:p>
    <w:p w:rsidR="00C51826" w:rsidRPr="009B347F" w:rsidRDefault="00C51826" w:rsidP="0037150E">
      <w:pPr>
        <w:pStyle w:val="Default"/>
        <w:numPr>
          <w:ilvl w:val="0"/>
          <w:numId w:val="15"/>
        </w:numPr>
        <w:ind w:left="709" w:hanging="425"/>
        <w:jc w:val="both"/>
        <w:rPr>
          <w:rFonts w:asciiTheme="minorHAnsi" w:hAnsiTheme="minorHAnsi"/>
        </w:rPr>
      </w:pPr>
      <w:r w:rsidRPr="009B347F">
        <w:rPr>
          <w:rFonts w:asciiTheme="minorHAnsi" w:hAnsiTheme="minorHAnsi"/>
        </w:rPr>
        <w:t>efektywnej wymiany danych pomiędzy elementami systemu oraz systemami zewnętrznymi,</w:t>
      </w:r>
    </w:p>
    <w:p w:rsidR="00C51826" w:rsidRPr="009B347F" w:rsidRDefault="00C51826" w:rsidP="00C51826">
      <w:pPr>
        <w:pStyle w:val="Default"/>
        <w:numPr>
          <w:ilvl w:val="0"/>
          <w:numId w:val="15"/>
        </w:numPr>
        <w:ind w:left="284" w:firstLine="0"/>
        <w:jc w:val="both"/>
        <w:rPr>
          <w:rFonts w:asciiTheme="minorHAnsi" w:hAnsiTheme="minorHAnsi"/>
        </w:rPr>
      </w:pPr>
      <w:r w:rsidRPr="009B347F">
        <w:rPr>
          <w:rFonts w:asciiTheme="minorHAnsi" w:hAnsiTheme="minorHAnsi"/>
        </w:rPr>
        <w:t>ponownego wykorzystania usług,</w:t>
      </w:r>
    </w:p>
    <w:p w:rsidR="00C51826" w:rsidRPr="009B347F" w:rsidRDefault="00C51826" w:rsidP="00C51826">
      <w:pPr>
        <w:pStyle w:val="Default"/>
        <w:numPr>
          <w:ilvl w:val="0"/>
          <w:numId w:val="15"/>
        </w:numPr>
        <w:ind w:left="284" w:firstLine="0"/>
        <w:jc w:val="both"/>
        <w:rPr>
          <w:rFonts w:asciiTheme="minorHAnsi" w:hAnsiTheme="minorHAnsi"/>
        </w:rPr>
      </w:pPr>
      <w:r w:rsidRPr="009B347F">
        <w:rPr>
          <w:rFonts w:asciiTheme="minorHAnsi" w:hAnsiTheme="minorHAnsi"/>
        </w:rPr>
        <w:t>wymienialności elementów systemu na inny zgodny z ustalonym interfejsem.</w:t>
      </w:r>
    </w:p>
    <w:p w:rsidR="00C51826" w:rsidRPr="009B347F" w:rsidRDefault="00C51826" w:rsidP="00C51826">
      <w:pPr>
        <w:pStyle w:val="Default"/>
        <w:ind w:left="284"/>
        <w:jc w:val="both"/>
        <w:rPr>
          <w:rFonts w:asciiTheme="minorHAnsi" w:hAnsiTheme="minorHAnsi"/>
        </w:rPr>
      </w:pPr>
    </w:p>
    <w:p w:rsidR="00C51826" w:rsidRPr="009B347F" w:rsidRDefault="00C51826" w:rsidP="00C51826">
      <w:pPr>
        <w:pStyle w:val="Default"/>
        <w:ind w:left="284"/>
        <w:jc w:val="both"/>
        <w:rPr>
          <w:rFonts w:asciiTheme="minorHAnsi" w:hAnsiTheme="minorHAnsi"/>
        </w:rPr>
      </w:pPr>
      <w:r w:rsidRPr="009B347F">
        <w:rPr>
          <w:rFonts w:asciiTheme="minorHAnsi" w:hAnsiTheme="minorHAnsi"/>
        </w:rPr>
        <w:t xml:space="preserve">Przewiduje się, że Platforma Smart City będzie zbudowana z wielu współpracujących ze sobą oraz spełniających odpowiednie standardy technologiczne i prawne komponentów. </w:t>
      </w:r>
    </w:p>
    <w:p w:rsidR="00C51826" w:rsidRPr="009B347F" w:rsidRDefault="00C51826" w:rsidP="00C51826">
      <w:pPr>
        <w:pStyle w:val="Default"/>
        <w:ind w:left="1080"/>
        <w:rPr>
          <w:rFonts w:asciiTheme="minorHAnsi" w:hAnsiTheme="minorHAnsi"/>
        </w:rPr>
      </w:pPr>
    </w:p>
    <w:p w:rsidR="00C51826" w:rsidRPr="009B347F" w:rsidRDefault="00C51826" w:rsidP="00C51826">
      <w:pPr>
        <w:pStyle w:val="Tekst"/>
        <w:spacing w:after="200" w:line="240" w:lineRule="auto"/>
        <w:rPr>
          <w:rFonts w:asciiTheme="minorHAnsi" w:hAnsiTheme="minorHAnsi" w:cs="Arial"/>
          <w:b/>
        </w:rPr>
      </w:pPr>
      <w:r w:rsidRPr="009B347F">
        <w:rPr>
          <w:rFonts w:asciiTheme="minorHAnsi" w:hAnsiTheme="minorHAnsi" w:cs="Arial"/>
          <w:b/>
        </w:rPr>
        <w:t>IV. OCZEKIWANE EFEKTY PRZEDSIĘWZIĘCIA</w:t>
      </w:r>
    </w:p>
    <w:p w:rsidR="00C51826" w:rsidRPr="009B347F" w:rsidRDefault="00C51826" w:rsidP="00E215A2">
      <w:pPr>
        <w:pStyle w:val="Tekst"/>
        <w:numPr>
          <w:ilvl w:val="0"/>
          <w:numId w:val="16"/>
        </w:numPr>
        <w:spacing w:after="120" w:line="240" w:lineRule="auto"/>
        <w:ind w:left="568" w:hanging="284"/>
        <w:rPr>
          <w:rFonts w:asciiTheme="minorHAnsi" w:hAnsiTheme="minorHAnsi" w:cs="Arial"/>
          <w:b/>
        </w:rPr>
      </w:pPr>
      <w:r w:rsidRPr="009B347F">
        <w:rPr>
          <w:rFonts w:asciiTheme="minorHAnsi" w:hAnsiTheme="minorHAnsi"/>
          <w:b/>
        </w:rPr>
        <w:t>Modernizacja, rozbudowa i integracja systemów informatycznych w celu realizacji zakładanych celów projektu i poprawienia efektywności funkcjonowania Urzędu, w tym w szczególności:</w:t>
      </w:r>
    </w:p>
    <w:p w:rsidR="00C51826" w:rsidRPr="009B347F" w:rsidRDefault="00C51826" w:rsidP="00C51826">
      <w:pPr>
        <w:pStyle w:val="Tekst"/>
        <w:numPr>
          <w:ilvl w:val="0"/>
          <w:numId w:val="17"/>
        </w:numPr>
        <w:spacing w:line="276" w:lineRule="auto"/>
        <w:ind w:left="567" w:hanging="283"/>
        <w:rPr>
          <w:rFonts w:asciiTheme="minorHAnsi" w:hAnsiTheme="minorHAnsi" w:cs="Arial"/>
          <w:b/>
        </w:rPr>
      </w:pPr>
      <w:r w:rsidRPr="009B347F">
        <w:rPr>
          <w:rFonts w:asciiTheme="minorHAnsi" w:hAnsiTheme="minorHAnsi"/>
        </w:rPr>
        <w:t>Miejskiego Systemu Informacji Przestrzennej</w:t>
      </w:r>
    </w:p>
    <w:p w:rsidR="00C51826" w:rsidRPr="009B347F" w:rsidRDefault="00C51826" w:rsidP="00C51826">
      <w:pPr>
        <w:pStyle w:val="Tekst"/>
        <w:numPr>
          <w:ilvl w:val="0"/>
          <w:numId w:val="17"/>
        </w:numPr>
        <w:spacing w:line="276" w:lineRule="auto"/>
        <w:ind w:left="567" w:hanging="283"/>
        <w:rPr>
          <w:rFonts w:asciiTheme="minorHAnsi" w:hAnsiTheme="minorHAnsi" w:cs="Arial"/>
          <w:b/>
        </w:rPr>
      </w:pPr>
      <w:r w:rsidRPr="009B347F">
        <w:rPr>
          <w:rFonts w:asciiTheme="minorHAnsi" w:hAnsiTheme="minorHAnsi"/>
        </w:rPr>
        <w:t>Systemu Obiegu Dokumentów e-SOD</w:t>
      </w:r>
    </w:p>
    <w:p w:rsidR="00C51826" w:rsidRPr="009B347F" w:rsidRDefault="00C51826" w:rsidP="00C51826">
      <w:pPr>
        <w:pStyle w:val="Tekst"/>
        <w:numPr>
          <w:ilvl w:val="0"/>
          <w:numId w:val="17"/>
        </w:numPr>
        <w:spacing w:line="276" w:lineRule="auto"/>
        <w:ind w:left="567" w:hanging="283"/>
        <w:rPr>
          <w:rFonts w:asciiTheme="minorHAnsi" w:hAnsiTheme="minorHAnsi" w:cs="Arial"/>
          <w:b/>
        </w:rPr>
      </w:pPr>
      <w:r w:rsidRPr="009B347F">
        <w:rPr>
          <w:rFonts w:asciiTheme="minorHAnsi" w:hAnsiTheme="minorHAnsi"/>
        </w:rPr>
        <w:t>Systemu finansowo-księgowego</w:t>
      </w:r>
    </w:p>
    <w:p w:rsidR="00C51826" w:rsidRPr="009B347F" w:rsidRDefault="00C51826" w:rsidP="00E215A2">
      <w:pPr>
        <w:pStyle w:val="Tekst"/>
        <w:numPr>
          <w:ilvl w:val="0"/>
          <w:numId w:val="16"/>
        </w:numPr>
        <w:spacing w:before="240" w:after="120" w:line="240" w:lineRule="auto"/>
        <w:ind w:left="568" w:hanging="284"/>
        <w:rPr>
          <w:rFonts w:asciiTheme="minorHAnsi" w:hAnsiTheme="minorHAnsi" w:cs="Arial"/>
          <w:b/>
        </w:rPr>
      </w:pPr>
      <w:r w:rsidRPr="009B347F">
        <w:rPr>
          <w:rFonts w:asciiTheme="minorHAnsi" w:hAnsiTheme="minorHAnsi"/>
          <w:b/>
        </w:rPr>
        <w:lastRenderedPageBreak/>
        <w:t>Utworzenie specjalistycznych baz danych niezb</w:t>
      </w:r>
      <w:r w:rsidR="0069038B" w:rsidRPr="009B347F">
        <w:rPr>
          <w:rFonts w:asciiTheme="minorHAnsi" w:hAnsiTheme="minorHAnsi"/>
          <w:b/>
        </w:rPr>
        <w:t>ędnych do funkcjonowania PSC, w </w:t>
      </w:r>
      <w:r w:rsidRPr="009B347F">
        <w:rPr>
          <w:rFonts w:asciiTheme="minorHAnsi" w:hAnsiTheme="minorHAnsi"/>
          <w:b/>
        </w:rPr>
        <w:t>tym m.in.:</w:t>
      </w:r>
    </w:p>
    <w:p w:rsidR="00C51826" w:rsidRPr="009B347F" w:rsidRDefault="00C51826" w:rsidP="00C51826">
      <w:pPr>
        <w:pStyle w:val="Tekst"/>
        <w:numPr>
          <w:ilvl w:val="0"/>
          <w:numId w:val="18"/>
        </w:numPr>
        <w:spacing w:line="276" w:lineRule="auto"/>
        <w:ind w:left="567" w:hanging="283"/>
        <w:rPr>
          <w:rFonts w:asciiTheme="minorHAnsi" w:hAnsiTheme="minorHAnsi" w:cs="Arial"/>
          <w:b/>
        </w:rPr>
      </w:pPr>
      <w:r w:rsidRPr="009B347F">
        <w:rPr>
          <w:rFonts w:asciiTheme="minorHAnsi" w:hAnsiTheme="minorHAnsi"/>
        </w:rPr>
        <w:t>Bazy danych zieleni miejskiej</w:t>
      </w:r>
    </w:p>
    <w:p w:rsidR="00C51826" w:rsidRPr="009B347F" w:rsidRDefault="00C51826" w:rsidP="00C51826">
      <w:pPr>
        <w:pStyle w:val="Tekst"/>
        <w:numPr>
          <w:ilvl w:val="0"/>
          <w:numId w:val="18"/>
        </w:numPr>
        <w:spacing w:line="276" w:lineRule="auto"/>
        <w:ind w:left="567" w:hanging="283"/>
        <w:rPr>
          <w:rFonts w:asciiTheme="minorHAnsi" w:hAnsiTheme="minorHAnsi" w:cs="Arial"/>
          <w:b/>
        </w:rPr>
      </w:pPr>
      <w:r w:rsidRPr="009B347F">
        <w:rPr>
          <w:rFonts w:asciiTheme="minorHAnsi" w:hAnsiTheme="minorHAnsi"/>
        </w:rPr>
        <w:t>Bazy danych małej architektury i placów zabaw</w:t>
      </w:r>
    </w:p>
    <w:p w:rsidR="00C51826" w:rsidRPr="009B347F" w:rsidRDefault="00C51826" w:rsidP="00C51826">
      <w:pPr>
        <w:pStyle w:val="Tekst"/>
        <w:numPr>
          <w:ilvl w:val="0"/>
          <w:numId w:val="18"/>
        </w:numPr>
        <w:spacing w:line="276" w:lineRule="auto"/>
        <w:ind w:left="567" w:hanging="283"/>
        <w:rPr>
          <w:rFonts w:asciiTheme="minorHAnsi" w:hAnsiTheme="minorHAnsi" w:cs="Arial"/>
          <w:b/>
        </w:rPr>
      </w:pPr>
      <w:r w:rsidRPr="009B347F">
        <w:rPr>
          <w:rFonts w:asciiTheme="minorHAnsi" w:hAnsiTheme="minorHAnsi"/>
        </w:rPr>
        <w:t xml:space="preserve">Zdjęć lotniczych i </w:t>
      </w:r>
      <w:proofErr w:type="spellStart"/>
      <w:r w:rsidRPr="009B347F">
        <w:rPr>
          <w:rFonts w:asciiTheme="minorHAnsi" w:hAnsiTheme="minorHAnsi"/>
        </w:rPr>
        <w:t>ortofotomapy</w:t>
      </w:r>
      <w:proofErr w:type="spellEnd"/>
    </w:p>
    <w:p w:rsidR="00C51826" w:rsidRPr="009B347F" w:rsidRDefault="00C51826" w:rsidP="00C51826">
      <w:pPr>
        <w:pStyle w:val="Tekst"/>
        <w:numPr>
          <w:ilvl w:val="0"/>
          <w:numId w:val="18"/>
        </w:numPr>
        <w:spacing w:line="276" w:lineRule="auto"/>
        <w:ind w:left="567" w:hanging="283"/>
        <w:rPr>
          <w:rFonts w:asciiTheme="minorHAnsi" w:hAnsiTheme="minorHAnsi" w:cs="Arial"/>
          <w:b/>
        </w:rPr>
      </w:pPr>
      <w:r w:rsidRPr="009B347F">
        <w:rPr>
          <w:rFonts w:asciiTheme="minorHAnsi" w:hAnsiTheme="minorHAnsi"/>
        </w:rPr>
        <w:t>Zdjęć ukośnych</w:t>
      </w:r>
    </w:p>
    <w:p w:rsidR="00C51826" w:rsidRPr="009B347F" w:rsidRDefault="00C51826" w:rsidP="00C51826">
      <w:pPr>
        <w:pStyle w:val="Tekst"/>
        <w:numPr>
          <w:ilvl w:val="0"/>
          <w:numId w:val="18"/>
        </w:numPr>
        <w:spacing w:line="276" w:lineRule="auto"/>
        <w:ind w:left="567" w:hanging="283"/>
        <w:rPr>
          <w:rFonts w:asciiTheme="minorHAnsi" w:hAnsiTheme="minorHAnsi" w:cs="Arial"/>
          <w:b/>
        </w:rPr>
      </w:pPr>
      <w:r w:rsidRPr="009B347F">
        <w:rPr>
          <w:rFonts w:asciiTheme="minorHAnsi" w:hAnsiTheme="minorHAnsi"/>
        </w:rPr>
        <w:t xml:space="preserve">Danych wysokościowych </w:t>
      </w:r>
    </w:p>
    <w:p w:rsidR="00C51826" w:rsidRPr="009B347F" w:rsidRDefault="00C51826" w:rsidP="00E215A2">
      <w:pPr>
        <w:pStyle w:val="Tekst"/>
        <w:numPr>
          <w:ilvl w:val="0"/>
          <w:numId w:val="16"/>
        </w:numPr>
        <w:spacing w:before="240" w:after="120" w:line="240" w:lineRule="auto"/>
        <w:ind w:left="568" w:hanging="284"/>
        <w:rPr>
          <w:rFonts w:asciiTheme="minorHAnsi" w:hAnsiTheme="minorHAnsi" w:cs="Arial"/>
          <w:b/>
        </w:rPr>
      </w:pPr>
      <w:r w:rsidRPr="009B347F">
        <w:rPr>
          <w:rFonts w:asciiTheme="minorHAnsi" w:hAnsiTheme="minorHAnsi" w:cs="Arial"/>
          <w:b/>
        </w:rPr>
        <w:t>Wdrożenie e-usług publicznych</w:t>
      </w:r>
    </w:p>
    <w:p w:rsidR="00C51826" w:rsidRPr="009B347F" w:rsidRDefault="00C51826" w:rsidP="00C51826">
      <w:pPr>
        <w:pStyle w:val="Tekst"/>
        <w:spacing w:after="100" w:line="240" w:lineRule="auto"/>
        <w:ind w:left="567"/>
        <w:rPr>
          <w:rFonts w:asciiTheme="minorHAnsi" w:hAnsiTheme="minorHAnsi"/>
          <w:lang w:eastAsia="en-US"/>
        </w:rPr>
      </w:pPr>
      <w:r w:rsidRPr="009B347F">
        <w:rPr>
          <w:rFonts w:asciiTheme="minorHAnsi" w:hAnsiTheme="minorHAnsi"/>
          <w:lang w:eastAsia="en-US"/>
        </w:rPr>
        <w:t>Obsługa zadań urzędu w celu realizacji niżej wymienionych e-usług powinna,</w:t>
      </w:r>
      <w:r w:rsidRPr="009B347F">
        <w:rPr>
          <w:rFonts w:asciiTheme="minorHAnsi" w:hAnsiTheme="minorHAnsi"/>
        </w:rPr>
        <w:t xml:space="preserve"> tam gdzie jest to możliwe, pozwalać na realizację </w:t>
      </w:r>
      <w:r w:rsidRPr="009B347F">
        <w:rPr>
          <w:rFonts w:asciiTheme="minorHAnsi" w:hAnsiTheme="minorHAnsi"/>
          <w:lang w:eastAsia="en-US"/>
        </w:rPr>
        <w:t>procesów w pełni</w:t>
      </w:r>
      <w:r w:rsidR="0037150E" w:rsidRPr="009B347F">
        <w:rPr>
          <w:rFonts w:asciiTheme="minorHAnsi" w:hAnsiTheme="minorHAnsi"/>
          <w:lang w:eastAsia="en-US"/>
        </w:rPr>
        <w:t xml:space="preserve"> </w:t>
      </w:r>
      <w:r w:rsidRPr="009B347F">
        <w:rPr>
          <w:rFonts w:asciiTheme="minorHAnsi" w:hAnsiTheme="minorHAnsi"/>
          <w:lang w:eastAsia="en-US"/>
        </w:rPr>
        <w:t>elektronicznie.</w:t>
      </w:r>
    </w:p>
    <w:p w:rsidR="00C51826" w:rsidRPr="009B347F" w:rsidRDefault="00C51826" w:rsidP="00C51826">
      <w:pPr>
        <w:pStyle w:val="Tekst"/>
        <w:numPr>
          <w:ilvl w:val="1"/>
          <w:numId w:val="16"/>
        </w:numPr>
        <w:tabs>
          <w:tab w:val="left" w:pos="567"/>
        </w:tabs>
        <w:spacing w:line="276" w:lineRule="auto"/>
        <w:ind w:left="567" w:hanging="283"/>
        <w:rPr>
          <w:rFonts w:asciiTheme="minorHAnsi" w:hAnsiTheme="minorHAnsi"/>
          <w:lang w:eastAsia="en-US"/>
        </w:rPr>
      </w:pPr>
      <w:r w:rsidRPr="009B347F">
        <w:rPr>
          <w:rFonts w:asciiTheme="minorHAnsi" w:hAnsiTheme="minorHAnsi"/>
          <w:lang w:eastAsia="en-US"/>
        </w:rPr>
        <w:t xml:space="preserve"> E-usługi związane z dostępem do informacji</w:t>
      </w:r>
    </w:p>
    <w:p w:rsidR="00C51826" w:rsidRPr="009B347F" w:rsidRDefault="00C51826" w:rsidP="00C51826">
      <w:pPr>
        <w:pStyle w:val="Tekst"/>
        <w:numPr>
          <w:ilvl w:val="1"/>
          <w:numId w:val="16"/>
        </w:numPr>
        <w:tabs>
          <w:tab w:val="left" w:pos="567"/>
        </w:tabs>
        <w:spacing w:line="276" w:lineRule="auto"/>
        <w:ind w:left="567" w:hanging="283"/>
        <w:rPr>
          <w:rFonts w:asciiTheme="minorHAnsi" w:hAnsiTheme="minorHAnsi"/>
          <w:lang w:eastAsia="en-US"/>
        </w:rPr>
      </w:pPr>
      <w:r w:rsidRPr="009B347F">
        <w:rPr>
          <w:rFonts w:asciiTheme="minorHAnsi" w:hAnsiTheme="minorHAnsi"/>
          <w:lang w:eastAsia="en-US"/>
        </w:rPr>
        <w:t xml:space="preserve">Płatności on </w:t>
      </w:r>
      <w:proofErr w:type="spellStart"/>
      <w:r w:rsidRPr="009B347F">
        <w:rPr>
          <w:rFonts w:asciiTheme="minorHAnsi" w:hAnsiTheme="minorHAnsi"/>
          <w:lang w:eastAsia="en-US"/>
        </w:rPr>
        <w:t>line</w:t>
      </w:r>
      <w:proofErr w:type="spellEnd"/>
    </w:p>
    <w:p w:rsidR="00C51826" w:rsidRPr="009B347F" w:rsidRDefault="00C51826" w:rsidP="00C51826">
      <w:pPr>
        <w:pStyle w:val="Tekst"/>
        <w:numPr>
          <w:ilvl w:val="1"/>
          <w:numId w:val="16"/>
        </w:numPr>
        <w:tabs>
          <w:tab w:val="left" w:pos="567"/>
        </w:tabs>
        <w:spacing w:line="276" w:lineRule="auto"/>
        <w:ind w:left="567" w:hanging="283"/>
        <w:rPr>
          <w:rFonts w:asciiTheme="minorHAnsi" w:hAnsiTheme="minorHAnsi"/>
          <w:lang w:eastAsia="en-US"/>
        </w:rPr>
      </w:pPr>
      <w:r w:rsidRPr="009B347F">
        <w:rPr>
          <w:rFonts w:asciiTheme="minorHAnsi" w:hAnsiTheme="minorHAnsi"/>
          <w:lang w:eastAsia="en-US"/>
        </w:rPr>
        <w:t>E-usługi pozwalające na załatwienie sprawy elektronicznie</w:t>
      </w:r>
    </w:p>
    <w:p w:rsidR="00C51826" w:rsidRPr="009B347F" w:rsidRDefault="00C51826" w:rsidP="00C51826">
      <w:pPr>
        <w:pStyle w:val="Tekst"/>
        <w:numPr>
          <w:ilvl w:val="1"/>
          <w:numId w:val="16"/>
        </w:numPr>
        <w:tabs>
          <w:tab w:val="left" w:pos="567"/>
        </w:tabs>
        <w:spacing w:line="276" w:lineRule="auto"/>
        <w:ind w:left="567" w:hanging="283"/>
        <w:rPr>
          <w:rFonts w:asciiTheme="minorHAnsi" w:hAnsiTheme="minorHAnsi"/>
          <w:lang w:eastAsia="en-US"/>
        </w:rPr>
      </w:pPr>
      <w:r w:rsidRPr="009B347F">
        <w:rPr>
          <w:rFonts w:asciiTheme="minorHAnsi" w:hAnsiTheme="minorHAnsi"/>
          <w:lang w:eastAsia="en-US"/>
        </w:rPr>
        <w:t>E</w:t>
      </w:r>
      <w:r w:rsidRPr="009B347F">
        <w:rPr>
          <w:rFonts w:asciiTheme="minorHAnsi" w:hAnsiTheme="minorHAnsi"/>
        </w:rPr>
        <w:t>-usługi związane z partycypacją społeczną</w:t>
      </w:r>
    </w:p>
    <w:p w:rsidR="00C51826" w:rsidRPr="009B347F" w:rsidRDefault="00C51826" w:rsidP="00C51826">
      <w:pPr>
        <w:pStyle w:val="Tekst"/>
        <w:numPr>
          <w:ilvl w:val="1"/>
          <w:numId w:val="16"/>
        </w:numPr>
        <w:tabs>
          <w:tab w:val="left" w:pos="567"/>
        </w:tabs>
        <w:spacing w:line="276" w:lineRule="auto"/>
        <w:ind w:left="567" w:hanging="283"/>
        <w:rPr>
          <w:rFonts w:asciiTheme="minorHAnsi" w:hAnsiTheme="minorHAnsi"/>
        </w:rPr>
      </w:pPr>
      <w:r w:rsidRPr="009B347F">
        <w:rPr>
          <w:rFonts w:asciiTheme="minorHAnsi" w:hAnsiTheme="minorHAnsi"/>
          <w:lang w:eastAsia="en-US"/>
        </w:rPr>
        <w:t>E</w:t>
      </w:r>
      <w:r w:rsidRPr="009B347F">
        <w:rPr>
          <w:rFonts w:asciiTheme="minorHAnsi" w:hAnsiTheme="minorHAnsi"/>
        </w:rPr>
        <w:t>-usługi związane z danymi przestrzennymi i ich udostępnianiem</w:t>
      </w:r>
    </w:p>
    <w:p w:rsidR="00C51826" w:rsidRPr="009B347F" w:rsidRDefault="00C51826" w:rsidP="00C51826">
      <w:pPr>
        <w:pStyle w:val="Default"/>
        <w:ind w:left="567" w:hanging="283"/>
        <w:jc w:val="both"/>
        <w:rPr>
          <w:rFonts w:asciiTheme="minorHAnsi" w:hAnsiTheme="minorHAnsi"/>
        </w:rPr>
      </w:pPr>
    </w:p>
    <w:p w:rsidR="00C51826" w:rsidRPr="009B347F" w:rsidRDefault="00C51826" w:rsidP="00E215A2">
      <w:pPr>
        <w:numPr>
          <w:ilvl w:val="0"/>
          <w:numId w:val="20"/>
        </w:numPr>
        <w:spacing w:after="120" w:line="276" w:lineRule="auto"/>
        <w:ind w:left="568" w:hanging="284"/>
        <w:jc w:val="both"/>
        <w:rPr>
          <w:rFonts w:asciiTheme="minorHAnsi" w:hAnsiTheme="minorHAnsi"/>
          <w:b/>
          <w:lang w:val="pl-PL"/>
        </w:rPr>
      </w:pPr>
      <w:r w:rsidRPr="009B347F">
        <w:rPr>
          <w:rFonts w:asciiTheme="minorHAnsi" w:hAnsiTheme="minorHAnsi"/>
          <w:b/>
          <w:lang w:val="pl-PL"/>
        </w:rPr>
        <w:t>Wysoki poziom e-usług</w:t>
      </w:r>
    </w:p>
    <w:p w:rsidR="00C51826" w:rsidRPr="009B347F" w:rsidRDefault="00C51826" w:rsidP="00C51826">
      <w:pPr>
        <w:spacing w:after="200" w:line="276" w:lineRule="auto"/>
        <w:ind w:left="284"/>
        <w:contextualSpacing/>
        <w:jc w:val="both"/>
        <w:rPr>
          <w:rFonts w:asciiTheme="minorHAnsi" w:hAnsiTheme="minorHAnsi"/>
          <w:lang w:val="pl-PL"/>
        </w:rPr>
      </w:pPr>
      <w:r w:rsidRPr="009B347F">
        <w:rPr>
          <w:rFonts w:asciiTheme="minorHAnsi" w:hAnsiTheme="minorHAnsi"/>
          <w:lang w:val="pl-PL"/>
        </w:rPr>
        <w:t>Zamawiający oczekuje rozwiązań, które tam gdzie jest to możliwe, pozwolą uruchomić e</w:t>
      </w:r>
      <w:r w:rsidR="00E53FC1" w:rsidRPr="009B347F">
        <w:rPr>
          <w:rFonts w:asciiTheme="minorHAnsi" w:hAnsiTheme="minorHAnsi"/>
          <w:lang w:val="pl-PL"/>
        </w:rPr>
        <w:noBreakHyphen/>
        <w:t>u</w:t>
      </w:r>
      <w:r w:rsidRPr="009B347F">
        <w:rPr>
          <w:rFonts w:asciiTheme="minorHAnsi" w:hAnsiTheme="minorHAnsi"/>
          <w:lang w:val="pl-PL"/>
        </w:rPr>
        <w:t>sługi na 4 lub 5 poziomie dojrzałości (np. zapewnienie częściowego wypełniania formularzy w oparciu o dostępne dane, udostępniania spersonalizowanej informacji dotyczącej konieczności podjęcia przez klienta urzędu działań np. złożenia deklaracji, przypomnienie o konieczności dokonania opłaty)</w:t>
      </w:r>
    </w:p>
    <w:p w:rsidR="00C51826" w:rsidRPr="009B347F" w:rsidRDefault="00C51826" w:rsidP="00E215A2">
      <w:pPr>
        <w:numPr>
          <w:ilvl w:val="0"/>
          <w:numId w:val="19"/>
        </w:numPr>
        <w:spacing w:before="240" w:after="120" w:line="276" w:lineRule="auto"/>
        <w:ind w:left="568" w:hanging="284"/>
        <w:jc w:val="both"/>
        <w:rPr>
          <w:rFonts w:asciiTheme="minorHAnsi" w:hAnsiTheme="minorHAnsi"/>
          <w:b/>
          <w:lang w:val="pl-PL"/>
        </w:rPr>
      </w:pPr>
      <w:r w:rsidRPr="009B347F">
        <w:rPr>
          <w:rFonts w:asciiTheme="minorHAnsi" w:hAnsiTheme="minorHAnsi"/>
          <w:b/>
          <w:lang w:val="pl-PL"/>
        </w:rPr>
        <w:t>Integracja z e-PUAP</w:t>
      </w:r>
    </w:p>
    <w:p w:rsidR="00C51826" w:rsidRPr="009B347F" w:rsidRDefault="00C51826" w:rsidP="00C51826">
      <w:pPr>
        <w:spacing w:after="100" w:line="276" w:lineRule="auto"/>
        <w:ind w:left="284"/>
        <w:jc w:val="both"/>
        <w:rPr>
          <w:rFonts w:asciiTheme="minorHAnsi" w:hAnsiTheme="minorHAnsi"/>
          <w:b/>
          <w:lang w:val="pl-PL"/>
        </w:rPr>
      </w:pPr>
      <w:r w:rsidRPr="009B347F">
        <w:rPr>
          <w:rFonts w:asciiTheme="minorHAnsi" w:hAnsiTheme="minorHAnsi"/>
          <w:lang w:val="pl-PL"/>
        </w:rPr>
        <w:t xml:space="preserve">Zamawiający oczekuje rozwiązań integracji systemu z </w:t>
      </w:r>
      <w:proofErr w:type="spellStart"/>
      <w:r w:rsidRPr="009B347F">
        <w:rPr>
          <w:rFonts w:asciiTheme="minorHAnsi" w:hAnsiTheme="minorHAnsi"/>
          <w:lang w:val="pl-PL"/>
        </w:rPr>
        <w:t>ePUAP</w:t>
      </w:r>
      <w:proofErr w:type="spellEnd"/>
      <w:r w:rsidRPr="009B347F">
        <w:rPr>
          <w:rFonts w:asciiTheme="minorHAnsi" w:hAnsiTheme="minorHAnsi"/>
          <w:b/>
          <w:lang w:val="pl-PL"/>
        </w:rPr>
        <w:t xml:space="preserve"> </w:t>
      </w:r>
      <w:r w:rsidRPr="009B347F">
        <w:rPr>
          <w:rFonts w:asciiTheme="minorHAnsi" w:hAnsiTheme="minorHAnsi"/>
          <w:lang w:val="pl-PL"/>
        </w:rPr>
        <w:t xml:space="preserve">w taki sposób, aby zapewnić realizację ww. usług na oczekiwanych poziomach dojrzałości zapewniając m.in. złożenie wniosku wraz ze złożeniem podpisu, wymianę dokumentów i danych w nich zawartych, uwierzytelnianie, opracowania niezbędnych formularzy elektronicznych </w:t>
      </w:r>
      <w:proofErr w:type="spellStart"/>
      <w:r w:rsidRPr="009B347F">
        <w:rPr>
          <w:rFonts w:asciiTheme="minorHAnsi" w:hAnsiTheme="minorHAnsi"/>
          <w:lang w:val="pl-PL"/>
        </w:rPr>
        <w:t>ePUAP</w:t>
      </w:r>
      <w:proofErr w:type="spellEnd"/>
      <w:r w:rsidRPr="009B347F">
        <w:rPr>
          <w:rFonts w:asciiTheme="minorHAnsi" w:hAnsiTheme="minorHAnsi"/>
          <w:lang w:val="pl-PL"/>
        </w:rPr>
        <w:t>, z których system w sposób automatyczny będzie pobierał informacje, rejestrując je w odpowiedniej bazie.</w:t>
      </w:r>
      <w:r w:rsidR="0037150E" w:rsidRPr="009B347F">
        <w:rPr>
          <w:rFonts w:asciiTheme="minorHAnsi" w:hAnsiTheme="minorHAnsi"/>
          <w:lang w:val="pl-PL"/>
        </w:rPr>
        <w:t xml:space="preserve"> </w:t>
      </w:r>
    </w:p>
    <w:p w:rsidR="00C51826" w:rsidRPr="009B347F" w:rsidRDefault="00C51826" w:rsidP="00E215A2">
      <w:pPr>
        <w:numPr>
          <w:ilvl w:val="0"/>
          <w:numId w:val="19"/>
        </w:numPr>
        <w:spacing w:after="120" w:line="276" w:lineRule="auto"/>
        <w:ind w:left="568" w:hanging="284"/>
        <w:jc w:val="both"/>
        <w:rPr>
          <w:rFonts w:asciiTheme="minorHAnsi" w:hAnsiTheme="minorHAnsi"/>
          <w:b/>
          <w:lang w:val="pl-PL"/>
        </w:rPr>
      </w:pPr>
      <w:r w:rsidRPr="009B347F">
        <w:rPr>
          <w:rFonts w:asciiTheme="minorHAnsi" w:hAnsiTheme="minorHAnsi"/>
          <w:b/>
          <w:lang w:val="pl-PL"/>
        </w:rPr>
        <w:t>Autentykacja</w:t>
      </w:r>
    </w:p>
    <w:p w:rsidR="00C51826" w:rsidRPr="009B347F" w:rsidRDefault="00C51826" w:rsidP="00C51826">
      <w:pPr>
        <w:spacing w:after="100" w:line="276" w:lineRule="auto"/>
        <w:ind w:left="284"/>
        <w:contextualSpacing/>
        <w:jc w:val="both"/>
        <w:rPr>
          <w:rFonts w:asciiTheme="minorHAnsi" w:hAnsiTheme="minorHAnsi"/>
          <w:b/>
          <w:lang w:val="pl-PL"/>
        </w:rPr>
      </w:pPr>
      <w:r w:rsidRPr="009B347F">
        <w:rPr>
          <w:rFonts w:asciiTheme="minorHAnsi" w:hAnsiTheme="minorHAnsi"/>
          <w:lang w:val="pl-PL"/>
        </w:rPr>
        <w:t>System musi umożliwiać uwierzytelnienie użytkownika za pomocą profilu zaufanego lub/i kwalifikowanego certyfikowanego podpisu elektronicznego.</w:t>
      </w:r>
    </w:p>
    <w:p w:rsidR="00C51826" w:rsidRPr="009B347F" w:rsidRDefault="00C51826" w:rsidP="00E215A2">
      <w:pPr>
        <w:numPr>
          <w:ilvl w:val="0"/>
          <w:numId w:val="19"/>
        </w:numPr>
        <w:spacing w:before="240" w:after="120" w:line="276" w:lineRule="auto"/>
        <w:ind w:left="284" w:firstLine="0"/>
        <w:jc w:val="both"/>
        <w:rPr>
          <w:rFonts w:asciiTheme="minorHAnsi" w:hAnsiTheme="minorHAnsi"/>
          <w:b/>
          <w:lang w:val="pl-PL"/>
        </w:rPr>
      </w:pPr>
      <w:r w:rsidRPr="009B347F">
        <w:rPr>
          <w:rFonts w:asciiTheme="minorHAnsi" w:hAnsiTheme="minorHAnsi"/>
          <w:b/>
          <w:lang w:val="pl-PL"/>
        </w:rPr>
        <w:t>Integracja z innymi systemami</w:t>
      </w:r>
    </w:p>
    <w:p w:rsidR="00C51826" w:rsidRPr="009B347F" w:rsidRDefault="00C51826" w:rsidP="00C51826">
      <w:pPr>
        <w:ind w:left="284"/>
        <w:jc w:val="both"/>
        <w:rPr>
          <w:rFonts w:asciiTheme="minorHAnsi" w:hAnsiTheme="minorHAnsi"/>
          <w:lang w:val="pl-PL"/>
        </w:rPr>
      </w:pPr>
      <w:r w:rsidRPr="009B347F">
        <w:rPr>
          <w:rFonts w:asciiTheme="minorHAnsi" w:hAnsiTheme="minorHAnsi"/>
          <w:lang w:val="pl-PL"/>
        </w:rPr>
        <w:t>W celu uruchomienia wyżej wymienionych e-usług przez projektowaną Platformę Smart City (PSC) oraz realizacji zakładanych celów projektu i poprawienia efektywności funkcjonowania Urzędu konieczne jest przeanalizowanie procesów administracyjnych przebiegających ze wsparciem przedstawionych w Szczegółowym Opisie Przedmiotu Zamówienia ( załącznik do projektu Umowy) modułów/systemów/podsystemów obsługujących obecnie Miejski System Informacji Przestrzennej w Kielcach, e-SOD, system finansowo księgowy, system geodezyjny oraz system gospodarki odpadami komunalnymi, z uwzględnieniem ich ewentualnego wdrożenia/modernizacji i integracji.</w:t>
      </w:r>
    </w:p>
    <w:p w:rsidR="00C51826" w:rsidRPr="009B347F" w:rsidRDefault="00C51826" w:rsidP="00E215A2">
      <w:pPr>
        <w:pStyle w:val="Akapitzlist"/>
        <w:numPr>
          <w:ilvl w:val="0"/>
          <w:numId w:val="21"/>
        </w:numPr>
        <w:spacing w:after="240" w:line="276" w:lineRule="auto"/>
        <w:ind w:left="567" w:hanging="567"/>
        <w:contextualSpacing w:val="0"/>
        <w:jc w:val="both"/>
        <w:rPr>
          <w:rFonts w:asciiTheme="minorHAnsi" w:hAnsiTheme="minorHAnsi"/>
          <w:b/>
        </w:rPr>
      </w:pPr>
      <w:r w:rsidRPr="009B347F">
        <w:rPr>
          <w:rFonts w:asciiTheme="minorHAnsi" w:hAnsiTheme="minorHAnsi"/>
          <w:b/>
        </w:rPr>
        <w:lastRenderedPageBreak/>
        <w:t xml:space="preserve">TERMIN WYKONANIA ZAMÓWIENIA: </w:t>
      </w:r>
    </w:p>
    <w:p w:rsidR="00C51826" w:rsidRPr="009B347F" w:rsidRDefault="00C51826" w:rsidP="00C51826">
      <w:pPr>
        <w:pStyle w:val="Akapitzlist"/>
        <w:numPr>
          <w:ilvl w:val="0"/>
          <w:numId w:val="22"/>
        </w:numPr>
        <w:spacing w:after="200" w:line="276" w:lineRule="auto"/>
        <w:ind w:left="567" w:hanging="283"/>
        <w:jc w:val="both"/>
        <w:rPr>
          <w:rFonts w:asciiTheme="minorHAnsi" w:hAnsiTheme="minorHAnsi"/>
        </w:rPr>
      </w:pPr>
      <w:r w:rsidRPr="009B347F">
        <w:rPr>
          <w:rFonts w:asciiTheme="minorHAnsi" w:hAnsiTheme="minorHAnsi"/>
        </w:rPr>
        <w:t>Termin</w:t>
      </w:r>
      <w:r w:rsidR="0037150E" w:rsidRPr="009B347F">
        <w:rPr>
          <w:rFonts w:asciiTheme="minorHAnsi" w:hAnsiTheme="minorHAnsi"/>
        </w:rPr>
        <w:t xml:space="preserve"> </w:t>
      </w:r>
      <w:r w:rsidRPr="009B347F">
        <w:rPr>
          <w:rFonts w:asciiTheme="minorHAnsi" w:hAnsiTheme="minorHAnsi"/>
        </w:rPr>
        <w:t>wykonania dokumentów będących przedmiotem zamówienia</w:t>
      </w:r>
      <w:r w:rsidR="0037150E" w:rsidRPr="009B347F">
        <w:rPr>
          <w:rFonts w:asciiTheme="minorHAnsi" w:hAnsiTheme="minorHAnsi"/>
        </w:rPr>
        <w:t xml:space="preserve"> </w:t>
      </w:r>
      <w:r w:rsidRPr="009B347F">
        <w:rPr>
          <w:rFonts w:asciiTheme="minorHAnsi" w:hAnsiTheme="minorHAnsi"/>
        </w:rPr>
        <w:t xml:space="preserve">nie może być dłuższy niż </w:t>
      </w:r>
      <w:r w:rsidRPr="009B347F">
        <w:rPr>
          <w:rFonts w:asciiTheme="minorHAnsi" w:hAnsiTheme="minorHAnsi"/>
          <w:b/>
        </w:rPr>
        <w:t>100 dni</w:t>
      </w:r>
      <w:r w:rsidR="0037150E" w:rsidRPr="009B347F">
        <w:rPr>
          <w:rFonts w:asciiTheme="minorHAnsi" w:hAnsiTheme="minorHAnsi"/>
          <w:b/>
        </w:rPr>
        <w:t xml:space="preserve"> </w:t>
      </w:r>
      <w:r w:rsidRPr="009B347F">
        <w:rPr>
          <w:rFonts w:asciiTheme="minorHAnsi" w:hAnsiTheme="minorHAnsi"/>
        </w:rPr>
        <w:t>kalendarzowych od daty podpisania umowy.</w:t>
      </w:r>
    </w:p>
    <w:p w:rsidR="00C51826" w:rsidRPr="009B347F" w:rsidRDefault="00C51826" w:rsidP="00C51826">
      <w:pPr>
        <w:pStyle w:val="Akapitzlist"/>
        <w:numPr>
          <w:ilvl w:val="0"/>
          <w:numId w:val="22"/>
        </w:numPr>
        <w:spacing w:after="200" w:line="276" w:lineRule="auto"/>
        <w:ind w:left="567" w:hanging="283"/>
        <w:jc w:val="both"/>
        <w:rPr>
          <w:rFonts w:asciiTheme="minorHAnsi" w:hAnsiTheme="minorHAnsi"/>
        </w:rPr>
      </w:pPr>
      <w:r w:rsidRPr="009B347F">
        <w:rPr>
          <w:rFonts w:asciiTheme="minorHAnsi" w:hAnsiTheme="minorHAnsi"/>
        </w:rPr>
        <w:t>W ramach realizacji zamówienia Wykonawca</w:t>
      </w:r>
      <w:r w:rsidR="0037150E" w:rsidRPr="009B347F">
        <w:rPr>
          <w:rFonts w:asciiTheme="minorHAnsi" w:hAnsiTheme="minorHAnsi"/>
        </w:rPr>
        <w:t xml:space="preserve"> </w:t>
      </w:r>
      <w:r w:rsidRPr="009B347F">
        <w:rPr>
          <w:rFonts w:asciiTheme="minorHAnsi" w:hAnsiTheme="minorHAnsi"/>
        </w:rPr>
        <w:t xml:space="preserve">będzie związany umową </w:t>
      </w:r>
      <w:r w:rsidRPr="009B347F">
        <w:rPr>
          <w:rFonts w:asciiTheme="minorHAnsi" w:hAnsiTheme="minorHAnsi"/>
          <w:iCs/>
        </w:rPr>
        <w:t>do czasu uzyskania przez Zamawiającego pozytywnej oceny projektu, dokonanej przez Instytucję Zarządzającą.</w:t>
      </w:r>
    </w:p>
    <w:p w:rsidR="00C51826" w:rsidRPr="009B347F" w:rsidRDefault="00C51826" w:rsidP="00E215A2">
      <w:pPr>
        <w:pStyle w:val="Tekstpodstawowy"/>
        <w:numPr>
          <w:ilvl w:val="0"/>
          <w:numId w:val="28"/>
        </w:numPr>
        <w:spacing w:after="240"/>
        <w:ind w:left="568" w:hanging="284"/>
        <w:jc w:val="both"/>
        <w:rPr>
          <w:rFonts w:asciiTheme="minorHAnsi" w:hAnsiTheme="minorHAnsi" w:cs="Arial"/>
          <w:b/>
          <w:sz w:val="24"/>
          <w:szCs w:val="24"/>
        </w:rPr>
      </w:pPr>
      <w:r w:rsidRPr="009B347F">
        <w:rPr>
          <w:rFonts w:asciiTheme="minorHAnsi" w:hAnsiTheme="minorHAnsi" w:cs="Arial"/>
          <w:b/>
          <w:sz w:val="24"/>
          <w:szCs w:val="24"/>
        </w:rPr>
        <w:t>ZASADY PRZEPROWADZENIA PROCEDURY ZAMÓWIENIA</w:t>
      </w:r>
    </w:p>
    <w:p w:rsidR="00C51826" w:rsidRPr="009B347F" w:rsidRDefault="00C51826" w:rsidP="00E215A2">
      <w:pPr>
        <w:pStyle w:val="Tekstpodstawowy"/>
        <w:numPr>
          <w:ilvl w:val="0"/>
          <w:numId w:val="29"/>
        </w:numPr>
        <w:tabs>
          <w:tab w:val="num" w:pos="360"/>
        </w:tabs>
        <w:ind w:left="714" w:hanging="357"/>
        <w:jc w:val="both"/>
        <w:rPr>
          <w:rFonts w:asciiTheme="minorHAnsi" w:hAnsiTheme="minorHAnsi" w:cs="Arial"/>
          <w:sz w:val="24"/>
          <w:szCs w:val="24"/>
        </w:rPr>
      </w:pPr>
      <w:r w:rsidRPr="009B347F">
        <w:rPr>
          <w:rFonts w:asciiTheme="minorHAnsi" w:hAnsiTheme="minorHAnsi" w:cs="Arial"/>
          <w:sz w:val="24"/>
          <w:szCs w:val="24"/>
        </w:rPr>
        <w:t>Zamówienie realizowane jest na podstawie art. 70</w:t>
      </w:r>
      <w:r w:rsidRPr="009B347F">
        <w:rPr>
          <w:rFonts w:asciiTheme="minorHAnsi" w:hAnsiTheme="minorHAnsi" w:cs="Arial"/>
          <w:sz w:val="24"/>
          <w:szCs w:val="24"/>
          <w:vertAlign w:val="superscript"/>
        </w:rPr>
        <w:t>1</w:t>
      </w:r>
      <w:r w:rsidRPr="009B347F">
        <w:rPr>
          <w:rFonts w:asciiTheme="minorHAnsi" w:hAnsiTheme="minorHAnsi" w:cs="Arial"/>
          <w:sz w:val="24"/>
          <w:szCs w:val="24"/>
        </w:rPr>
        <w:t xml:space="preserve"> i 70</w:t>
      </w:r>
      <w:r w:rsidRPr="009B347F">
        <w:rPr>
          <w:rFonts w:asciiTheme="minorHAnsi" w:hAnsiTheme="minorHAnsi" w:cs="Arial"/>
          <w:sz w:val="24"/>
          <w:szCs w:val="24"/>
          <w:vertAlign w:val="superscript"/>
        </w:rPr>
        <w:t>3</w:t>
      </w:r>
      <w:r w:rsidRPr="009B347F">
        <w:rPr>
          <w:rFonts w:asciiTheme="minorHAnsi" w:hAnsiTheme="minorHAnsi" w:cs="Arial"/>
          <w:sz w:val="24"/>
          <w:szCs w:val="24"/>
        </w:rPr>
        <w:t xml:space="preserve"> – 70</w:t>
      </w:r>
      <w:r w:rsidRPr="009B347F">
        <w:rPr>
          <w:rFonts w:asciiTheme="minorHAnsi" w:hAnsiTheme="minorHAnsi" w:cs="Arial"/>
          <w:sz w:val="24"/>
          <w:szCs w:val="24"/>
          <w:vertAlign w:val="superscript"/>
        </w:rPr>
        <w:t>5</w:t>
      </w:r>
      <w:r w:rsidRPr="009B347F">
        <w:rPr>
          <w:rFonts w:asciiTheme="minorHAnsi" w:hAnsiTheme="minorHAnsi" w:cs="Arial"/>
          <w:sz w:val="24"/>
          <w:szCs w:val="24"/>
        </w:rPr>
        <w:t xml:space="preserve"> Kodeksu cywilnego (Dz. U. z 2016 r. poz. 380 j.t. ze zm.), w związku z zastosowaniem art. 4 pkt 8 Ustawy Prawo Zamówień Publicznych</w:t>
      </w:r>
      <w:r w:rsidRPr="009B347F">
        <w:rPr>
          <w:rFonts w:asciiTheme="minorHAnsi" w:hAnsiTheme="minorHAnsi"/>
          <w:sz w:val="24"/>
          <w:szCs w:val="24"/>
        </w:rPr>
        <w:t>(Dz. U. z 2015 r. poz. 2164 j.t. ze zm.).</w:t>
      </w:r>
    </w:p>
    <w:p w:rsidR="00C51826" w:rsidRPr="009B347F" w:rsidRDefault="00C51826" w:rsidP="00E215A2">
      <w:pPr>
        <w:pStyle w:val="Tekstpodstawowy"/>
        <w:numPr>
          <w:ilvl w:val="0"/>
          <w:numId w:val="29"/>
        </w:numPr>
        <w:tabs>
          <w:tab w:val="num" w:pos="360"/>
        </w:tabs>
        <w:ind w:left="714" w:hanging="357"/>
        <w:jc w:val="both"/>
        <w:rPr>
          <w:rFonts w:asciiTheme="minorHAnsi" w:hAnsiTheme="minorHAnsi" w:cs="Arial"/>
          <w:sz w:val="24"/>
          <w:szCs w:val="24"/>
        </w:rPr>
      </w:pPr>
      <w:r w:rsidRPr="009B347F">
        <w:rPr>
          <w:rFonts w:asciiTheme="minorHAnsi" w:hAnsiTheme="minorHAnsi" w:cs="Arial"/>
          <w:sz w:val="24"/>
          <w:szCs w:val="24"/>
        </w:rPr>
        <w:t xml:space="preserve">Oferta może być złożona przez każdy podmiot, o ile nie występują wobec niego przesłanki opisane w art. 24 ustawy Prawo Zamówień Publicznych. Oferta powinna zawierać wszystkie elementy zamówienia, zostać sporządzona na załączonym formularzu stanowiącym </w:t>
      </w:r>
      <w:r w:rsidRPr="009B347F">
        <w:rPr>
          <w:rFonts w:asciiTheme="minorHAnsi" w:hAnsiTheme="minorHAnsi" w:cs="Arial"/>
          <w:sz w:val="24"/>
          <w:szCs w:val="24"/>
          <w:u w:val="single"/>
        </w:rPr>
        <w:t>załącznik Nr 2</w:t>
      </w:r>
      <w:r w:rsidRPr="009B347F">
        <w:rPr>
          <w:rFonts w:asciiTheme="minorHAnsi" w:hAnsiTheme="minorHAnsi" w:cs="Arial"/>
          <w:sz w:val="24"/>
          <w:szCs w:val="24"/>
        </w:rPr>
        <w:t xml:space="preserve"> do </w:t>
      </w:r>
      <w:r w:rsidR="00F34F6B" w:rsidRPr="009B347F">
        <w:rPr>
          <w:rFonts w:asciiTheme="minorHAnsi" w:hAnsiTheme="minorHAnsi" w:cs="Arial"/>
          <w:sz w:val="24"/>
          <w:szCs w:val="24"/>
        </w:rPr>
        <w:t>nn.</w:t>
      </w:r>
      <w:r w:rsidRPr="009B347F">
        <w:rPr>
          <w:rFonts w:asciiTheme="minorHAnsi" w:hAnsiTheme="minorHAnsi" w:cs="Arial"/>
          <w:sz w:val="24"/>
          <w:szCs w:val="24"/>
        </w:rPr>
        <w:t xml:space="preserve"> zapytania ofertowego i być dostarczona </w:t>
      </w:r>
      <w:r w:rsidRPr="009B347F">
        <w:rPr>
          <w:rFonts w:asciiTheme="minorHAnsi" w:hAnsiTheme="minorHAnsi" w:cs="Arial"/>
          <w:b/>
          <w:sz w:val="24"/>
          <w:szCs w:val="24"/>
        </w:rPr>
        <w:t xml:space="preserve">do dnia </w:t>
      </w:r>
      <w:r w:rsidR="000F1132" w:rsidRPr="009B347F">
        <w:rPr>
          <w:rFonts w:asciiTheme="minorHAnsi" w:hAnsiTheme="minorHAnsi" w:cs="Arial"/>
          <w:b/>
          <w:sz w:val="24"/>
          <w:szCs w:val="24"/>
        </w:rPr>
        <w:t>16</w:t>
      </w:r>
      <w:r w:rsidR="00062670" w:rsidRPr="009B347F">
        <w:rPr>
          <w:rFonts w:asciiTheme="minorHAnsi" w:hAnsiTheme="minorHAnsi" w:cs="Arial"/>
          <w:b/>
          <w:sz w:val="24"/>
          <w:szCs w:val="24"/>
        </w:rPr>
        <w:t xml:space="preserve"> </w:t>
      </w:r>
      <w:r w:rsidR="000F1132" w:rsidRPr="009B347F">
        <w:rPr>
          <w:rFonts w:asciiTheme="minorHAnsi" w:hAnsiTheme="minorHAnsi" w:cs="Arial"/>
          <w:b/>
          <w:sz w:val="24"/>
          <w:szCs w:val="24"/>
        </w:rPr>
        <w:t>stycznia</w:t>
      </w:r>
      <w:r w:rsidR="00062670" w:rsidRPr="009B347F">
        <w:rPr>
          <w:rFonts w:asciiTheme="minorHAnsi" w:hAnsiTheme="minorHAnsi" w:cs="Arial"/>
          <w:b/>
          <w:sz w:val="24"/>
          <w:szCs w:val="24"/>
        </w:rPr>
        <w:t xml:space="preserve"> </w:t>
      </w:r>
      <w:r w:rsidRPr="009B347F">
        <w:rPr>
          <w:rFonts w:asciiTheme="minorHAnsi" w:hAnsiTheme="minorHAnsi" w:cs="Arial"/>
          <w:b/>
          <w:sz w:val="24"/>
          <w:szCs w:val="24"/>
        </w:rPr>
        <w:t>201</w:t>
      </w:r>
      <w:r w:rsidR="000F1132" w:rsidRPr="009B347F">
        <w:rPr>
          <w:rFonts w:asciiTheme="minorHAnsi" w:hAnsiTheme="minorHAnsi" w:cs="Arial"/>
          <w:b/>
          <w:sz w:val="24"/>
          <w:szCs w:val="24"/>
        </w:rPr>
        <w:t>7</w:t>
      </w:r>
      <w:r w:rsidRPr="009B347F">
        <w:rPr>
          <w:rFonts w:asciiTheme="minorHAnsi" w:hAnsiTheme="minorHAnsi" w:cs="Arial"/>
          <w:b/>
          <w:sz w:val="24"/>
          <w:szCs w:val="24"/>
        </w:rPr>
        <w:t xml:space="preserve"> r. do godziny 1</w:t>
      </w:r>
      <w:r w:rsidR="00062670" w:rsidRPr="009B347F">
        <w:rPr>
          <w:rFonts w:asciiTheme="minorHAnsi" w:hAnsiTheme="minorHAnsi" w:cs="Arial"/>
          <w:b/>
          <w:sz w:val="24"/>
          <w:szCs w:val="24"/>
        </w:rPr>
        <w:t>4</w:t>
      </w:r>
      <w:r w:rsidRPr="009B347F">
        <w:rPr>
          <w:rFonts w:asciiTheme="minorHAnsi" w:hAnsiTheme="minorHAnsi" w:cs="Arial"/>
          <w:b/>
          <w:sz w:val="24"/>
          <w:szCs w:val="24"/>
        </w:rPr>
        <w:t>.</w:t>
      </w:r>
      <w:r w:rsidR="00062670" w:rsidRPr="009B347F">
        <w:rPr>
          <w:rFonts w:asciiTheme="minorHAnsi" w:hAnsiTheme="minorHAnsi" w:cs="Arial"/>
          <w:b/>
          <w:sz w:val="24"/>
          <w:szCs w:val="24"/>
        </w:rPr>
        <w:t>0</w:t>
      </w:r>
      <w:r w:rsidRPr="009B347F">
        <w:rPr>
          <w:rFonts w:asciiTheme="minorHAnsi" w:hAnsiTheme="minorHAnsi" w:cs="Arial"/>
          <w:b/>
          <w:sz w:val="24"/>
          <w:szCs w:val="24"/>
        </w:rPr>
        <w:t>0</w:t>
      </w:r>
      <w:r w:rsidRPr="009B347F">
        <w:rPr>
          <w:rFonts w:asciiTheme="minorHAnsi" w:hAnsiTheme="minorHAnsi" w:cs="Arial"/>
          <w:sz w:val="24"/>
          <w:szCs w:val="24"/>
        </w:rPr>
        <w:t>.</w:t>
      </w:r>
    </w:p>
    <w:p w:rsidR="00C51826" w:rsidRPr="009B347F" w:rsidRDefault="00C51826" w:rsidP="00C51826">
      <w:pPr>
        <w:pStyle w:val="Tekstpodstawowy"/>
        <w:numPr>
          <w:ilvl w:val="0"/>
          <w:numId w:val="29"/>
        </w:numPr>
        <w:tabs>
          <w:tab w:val="num" w:pos="360"/>
        </w:tabs>
        <w:spacing w:after="0"/>
        <w:contextualSpacing/>
        <w:jc w:val="both"/>
        <w:rPr>
          <w:rFonts w:asciiTheme="minorHAnsi" w:hAnsiTheme="minorHAnsi" w:cs="Arial"/>
          <w:sz w:val="24"/>
          <w:szCs w:val="24"/>
        </w:rPr>
      </w:pPr>
      <w:r w:rsidRPr="009B347F">
        <w:rPr>
          <w:rFonts w:asciiTheme="minorHAnsi" w:hAnsiTheme="minorHAnsi" w:cs="Arial"/>
          <w:sz w:val="24"/>
          <w:szCs w:val="24"/>
        </w:rPr>
        <w:t>Dopuszczalne jest złożenie oferty osobiście w siedz</w:t>
      </w:r>
      <w:r w:rsidR="0069038B" w:rsidRPr="009B347F">
        <w:rPr>
          <w:rFonts w:asciiTheme="minorHAnsi" w:hAnsiTheme="minorHAnsi" w:cs="Arial"/>
          <w:sz w:val="24"/>
          <w:szCs w:val="24"/>
        </w:rPr>
        <w:t xml:space="preserve">ibie Zamawiającego mieszczącej </w:t>
      </w:r>
      <w:r w:rsidRPr="009B347F">
        <w:rPr>
          <w:rFonts w:asciiTheme="minorHAnsi" w:hAnsiTheme="minorHAnsi" w:cs="Arial"/>
          <w:sz w:val="24"/>
          <w:szCs w:val="24"/>
        </w:rPr>
        <w:t xml:space="preserve">się w Kielcach, Rynek 1, 25-303 Kielce, pokój 143 lub w formie elektronicznej, bez kwalifikowanego podpisu elektronicznego na adres: </w:t>
      </w:r>
      <w:hyperlink r:id="rId9" w:history="1">
        <w:r w:rsidRPr="009B347F">
          <w:rPr>
            <w:rStyle w:val="Hipercze"/>
            <w:rFonts w:asciiTheme="minorHAnsi" w:hAnsiTheme="minorHAnsi" w:cs="Arial"/>
            <w:sz w:val="24"/>
            <w:szCs w:val="24"/>
          </w:rPr>
          <w:t>ewa.mazurek@um.kielce.pl</w:t>
        </w:r>
      </w:hyperlink>
    </w:p>
    <w:p w:rsidR="00C51826" w:rsidRPr="009B347F" w:rsidRDefault="00C51826" w:rsidP="00E215A2">
      <w:pPr>
        <w:pStyle w:val="Tekstpodstawowy"/>
        <w:ind w:left="720"/>
        <w:jc w:val="both"/>
        <w:rPr>
          <w:rFonts w:asciiTheme="minorHAnsi" w:hAnsiTheme="minorHAnsi" w:cs="Arial"/>
          <w:sz w:val="24"/>
          <w:szCs w:val="24"/>
        </w:rPr>
      </w:pPr>
      <w:r w:rsidRPr="009B347F">
        <w:rPr>
          <w:rFonts w:asciiTheme="minorHAnsi" w:hAnsiTheme="minorHAnsi" w:cs="Arial"/>
          <w:sz w:val="24"/>
          <w:szCs w:val="24"/>
        </w:rPr>
        <w:t xml:space="preserve">wyłącznie w przypadku </w:t>
      </w:r>
      <w:r w:rsidRPr="009B347F">
        <w:rPr>
          <w:rFonts w:asciiTheme="minorHAnsi" w:hAnsiTheme="minorHAnsi" w:cs="Arial"/>
          <w:b/>
          <w:sz w:val="24"/>
          <w:szCs w:val="24"/>
        </w:rPr>
        <w:t>podania pełnych danych rejestrowych (nazwa, adres, NIP, REGON, aktualny odpis KRS oraz CEIDG) podmiotu, dostarczenia dokumentu pełnomocnictwa dla osoby działającej w imieniu i na rzecz Wykonawcy</w:t>
      </w:r>
      <w:r w:rsidRPr="009B347F">
        <w:rPr>
          <w:rFonts w:asciiTheme="minorHAnsi" w:hAnsiTheme="minorHAnsi" w:cs="Arial"/>
          <w:sz w:val="24"/>
          <w:szCs w:val="24"/>
        </w:rPr>
        <w:t xml:space="preserve"> </w:t>
      </w:r>
      <w:r w:rsidRPr="009B347F">
        <w:rPr>
          <w:rFonts w:asciiTheme="minorHAnsi" w:hAnsiTheme="minorHAnsi" w:cs="Arial"/>
          <w:b/>
          <w:sz w:val="24"/>
          <w:szCs w:val="24"/>
        </w:rPr>
        <w:t>(imię, nazwisko, PESEL, kontaktowy numer telefonu) oraz oświadczenia Wykonawcy, iż nie jest prowadzone wobec niego postępowanie naprawcze, upadłościowe, bądź restrukturyzacyjne</w:t>
      </w:r>
      <w:r w:rsidRPr="009B347F">
        <w:rPr>
          <w:rFonts w:asciiTheme="minorHAnsi" w:hAnsiTheme="minorHAnsi" w:cs="Arial"/>
          <w:sz w:val="24"/>
          <w:szCs w:val="24"/>
        </w:rPr>
        <w:t>. Oferty nie spełniające tego warunku zostaną odrzucone. Z oceny ofert sporządzony zostanie protokół.</w:t>
      </w:r>
    </w:p>
    <w:p w:rsidR="00C51826" w:rsidRPr="009B347F" w:rsidRDefault="00C51826" w:rsidP="00E215A2">
      <w:pPr>
        <w:pStyle w:val="Tekstpodstawowy"/>
        <w:numPr>
          <w:ilvl w:val="0"/>
          <w:numId w:val="29"/>
        </w:numPr>
        <w:tabs>
          <w:tab w:val="num" w:pos="360"/>
        </w:tabs>
        <w:ind w:left="714" w:hanging="357"/>
        <w:jc w:val="both"/>
        <w:rPr>
          <w:rFonts w:asciiTheme="minorHAnsi" w:hAnsiTheme="minorHAnsi" w:cs="Arial"/>
          <w:sz w:val="24"/>
          <w:szCs w:val="24"/>
        </w:rPr>
      </w:pPr>
      <w:r w:rsidRPr="009B347F">
        <w:rPr>
          <w:rFonts w:asciiTheme="minorHAnsi" w:hAnsiTheme="minorHAnsi" w:cs="Arial"/>
          <w:sz w:val="24"/>
          <w:szCs w:val="24"/>
        </w:rPr>
        <w:t>Zamawiający nie dopuszcza możliwości składania ofert częściowych, ani wariantowych.</w:t>
      </w:r>
    </w:p>
    <w:p w:rsidR="00C51826" w:rsidRPr="009B347F" w:rsidRDefault="00C51826" w:rsidP="00E215A2">
      <w:pPr>
        <w:pStyle w:val="Tekstpodstawowy"/>
        <w:numPr>
          <w:ilvl w:val="0"/>
          <w:numId w:val="29"/>
        </w:numPr>
        <w:tabs>
          <w:tab w:val="num" w:pos="360"/>
        </w:tabs>
        <w:ind w:left="714" w:hanging="357"/>
        <w:jc w:val="both"/>
        <w:rPr>
          <w:rFonts w:asciiTheme="minorHAnsi" w:hAnsiTheme="minorHAnsi" w:cs="Arial"/>
          <w:sz w:val="24"/>
          <w:szCs w:val="24"/>
        </w:rPr>
      </w:pPr>
      <w:r w:rsidRPr="009B347F">
        <w:rPr>
          <w:rFonts w:asciiTheme="minorHAnsi" w:hAnsiTheme="minorHAnsi" w:cs="Arial"/>
          <w:sz w:val="24"/>
          <w:szCs w:val="24"/>
        </w:rPr>
        <w:t>Zamawiający nie przewiduje udzielenia zamówienia uzupełniającego.</w:t>
      </w:r>
    </w:p>
    <w:p w:rsidR="00C51826" w:rsidRPr="009B347F" w:rsidRDefault="00C51826" w:rsidP="00E215A2">
      <w:pPr>
        <w:pStyle w:val="Tekstpodstawowy"/>
        <w:numPr>
          <w:ilvl w:val="0"/>
          <w:numId w:val="29"/>
        </w:numPr>
        <w:tabs>
          <w:tab w:val="num" w:pos="360"/>
        </w:tabs>
        <w:ind w:left="714" w:hanging="357"/>
        <w:jc w:val="both"/>
        <w:rPr>
          <w:rFonts w:asciiTheme="minorHAnsi" w:hAnsiTheme="minorHAnsi" w:cs="Arial"/>
          <w:sz w:val="24"/>
          <w:szCs w:val="24"/>
        </w:rPr>
      </w:pPr>
      <w:r w:rsidRPr="009B347F">
        <w:rPr>
          <w:rFonts w:asciiTheme="minorHAnsi" w:hAnsiTheme="minorHAnsi" w:cs="Arial"/>
          <w:sz w:val="24"/>
          <w:szCs w:val="24"/>
        </w:rPr>
        <w:t xml:space="preserve">Oferty złożone, są wiążące dla Oferenta przez okres 30 dni. Podpisanie Umowy nastąpi w ciągu 5 dni roboczych od momentu rozstrzygnięcia postępowania. Umowę podpisać może wyłącznie osoba do tego upoważniona, po uprzednim przedstawieniu stosownego upoważnienia. Należność za prawidłowo wykonane zamówienie nastąpi </w:t>
      </w:r>
      <w:r w:rsidRPr="009B347F">
        <w:rPr>
          <w:rFonts w:asciiTheme="minorHAnsi" w:hAnsiTheme="minorHAnsi" w:cs="Arial"/>
          <w:b/>
          <w:sz w:val="24"/>
          <w:szCs w:val="24"/>
        </w:rPr>
        <w:t>wyłącznie przelewem</w:t>
      </w:r>
      <w:r w:rsidRPr="009B347F">
        <w:rPr>
          <w:rFonts w:asciiTheme="minorHAnsi" w:hAnsiTheme="minorHAnsi" w:cs="Arial"/>
          <w:sz w:val="24"/>
          <w:szCs w:val="24"/>
        </w:rPr>
        <w:t xml:space="preserve"> </w:t>
      </w:r>
      <w:r w:rsidRPr="009B347F">
        <w:rPr>
          <w:rFonts w:asciiTheme="minorHAnsi" w:hAnsiTheme="minorHAnsi" w:cs="Arial"/>
          <w:b/>
          <w:sz w:val="24"/>
          <w:szCs w:val="24"/>
        </w:rPr>
        <w:t>w ciągu 14 dni kalendarzowych</w:t>
      </w:r>
      <w:r w:rsidRPr="009B347F">
        <w:rPr>
          <w:rFonts w:asciiTheme="minorHAnsi" w:hAnsiTheme="minorHAnsi" w:cs="Arial"/>
          <w:sz w:val="24"/>
          <w:szCs w:val="24"/>
        </w:rPr>
        <w:t xml:space="preserve"> od momentu dostarczenia do Wydziału Systemów Zarządzania</w:t>
      </w:r>
      <w:r w:rsidR="0037150E" w:rsidRPr="009B347F">
        <w:rPr>
          <w:rFonts w:asciiTheme="minorHAnsi" w:hAnsiTheme="minorHAnsi" w:cs="Arial"/>
          <w:sz w:val="24"/>
          <w:szCs w:val="24"/>
        </w:rPr>
        <w:t xml:space="preserve"> </w:t>
      </w:r>
      <w:r w:rsidRPr="009B347F">
        <w:rPr>
          <w:rFonts w:asciiTheme="minorHAnsi" w:hAnsiTheme="minorHAnsi" w:cs="Arial"/>
          <w:sz w:val="24"/>
          <w:szCs w:val="24"/>
        </w:rPr>
        <w:t xml:space="preserve">i Usług Informatycznych Urzędu Miasta Kielce prawidłowo wystawionej faktury VAT. </w:t>
      </w:r>
    </w:p>
    <w:p w:rsidR="0069038B" w:rsidRPr="009B347F" w:rsidRDefault="00C51826" w:rsidP="00C51826">
      <w:pPr>
        <w:pStyle w:val="Tekstpodstawowy"/>
        <w:numPr>
          <w:ilvl w:val="0"/>
          <w:numId w:val="29"/>
        </w:numPr>
        <w:tabs>
          <w:tab w:val="num" w:pos="360"/>
        </w:tabs>
        <w:spacing w:after="0"/>
        <w:contextualSpacing/>
        <w:jc w:val="both"/>
        <w:rPr>
          <w:rFonts w:asciiTheme="minorHAnsi" w:hAnsiTheme="minorHAnsi" w:cs="Arial"/>
          <w:sz w:val="24"/>
          <w:szCs w:val="24"/>
        </w:rPr>
      </w:pPr>
      <w:r w:rsidRPr="009B347F">
        <w:rPr>
          <w:rFonts w:asciiTheme="minorHAnsi" w:hAnsiTheme="minorHAnsi" w:cs="Arial"/>
          <w:sz w:val="24"/>
          <w:szCs w:val="24"/>
        </w:rPr>
        <w:t>Oferowana cena obejmuje wszelkie koszty związane z opracowaniem przedmiotu zamówienia oraz kosztami dostawy do siedziby Zamawiającego: Urząd Miasta Kielce, Wydział Systemów Zarządzania i Usług Informatycznych, Rynek 1, 25-303 Kielce pok. 143.</w:t>
      </w:r>
    </w:p>
    <w:p w:rsidR="00C51826" w:rsidRPr="009B347F" w:rsidRDefault="0069038B" w:rsidP="0069038B">
      <w:pPr>
        <w:pStyle w:val="Tekstpodstawowy"/>
        <w:spacing w:after="0"/>
        <w:ind w:left="720"/>
        <w:contextualSpacing/>
        <w:jc w:val="both"/>
        <w:rPr>
          <w:rFonts w:asciiTheme="minorHAnsi" w:hAnsiTheme="minorHAnsi" w:cs="Arial"/>
          <w:sz w:val="24"/>
          <w:szCs w:val="24"/>
        </w:rPr>
      </w:pPr>
      <w:r w:rsidRPr="009B347F">
        <w:rPr>
          <w:rFonts w:asciiTheme="minorHAnsi" w:hAnsiTheme="minorHAnsi" w:cs="Arial"/>
          <w:sz w:val="24"/>
          <w:szCs w:val="24"/>
        </w:rPr>
        <w:br w:type="column"/>
      </w:r>
    </w:p>
    <w:p w:rsidR="00C51826" w:rsidRPr="009B347F" w:rsidRDefault="00C51826" w:rsidP="00C51826">
      <w:pPr>
        <w:pStyle w:val="Akapitzlist"/>
        <w:numPr>
          <w:ilvl w:val="0"/>
          <w:numId w:val="30"/>
        </w:numPr>
        <w:spacing w:after="200" w:line="276" w:lineRule="auto"/>
        <w:ind w:left="567" w:hanging="283"/>
        <w:jc w:val="both"/>
        <w:rPr>
          <w:rFonts w:asciiTheme="minorHAnsi" w:hAnsiTheme="minorHAnsi"/>
          <w:b/>
        </w:rPr>
      </w:pPr>
      <w:r w:rsidRPr="009B347F">
        <w:rPr>
          <w:rFonts w:asciiTheme="minorHAnsi" w:hAnsiTheme="minorHAnsi"/>
          <w:b/>
        </w:rPr>
        <w:t xml:space="preserve">WARUNKI UDZIAŁU W ZAPYTANIU OFERTOWYM </w:t>
      </w:r>
    </w:p>
    <w:p w:rsidR="00C51826" w:rsidRPr="009B347F" w:rsidRDefault="00C51826" w:rsidP="00C51826">
      <w:pPr>
        <w:jc w:val="both"/>
        <w:rPr>
          <w:rFonts w:asciiTheme="minorHAnsi" w:hAnsiTheme="minorHAnsi"/>
          <w:lang w:val="pl-PL"/>
        </w:rPr>
      </w:pPr>
      <w:r w:rsidRPr="009B347F">
        <w:rPr>
          <w:rFonts w:asciiTheme="minorHAnsi" w:hAnsiTheme="minorHAnsi"/>
          <w:lang w:val="pl-PL"/>
        </w:rPr>
        <w:t xml:space="preserve"> O udzielenie zamówienia mogą ubiegać się Wykonawcy, którzy: </w:t>
      </w:r>
    </w:p>
    <w:p w:rsidR="00C51826" w:rsidRPr="009B347F" w:rsidRDefault="00C51826" w:rsidP="00C51826">
      <w:pPr>
        <w:spacing w:line="276" w:lineRule="auto"/>
        <w:ind w:left="284" w:hanging="284"/>
        <w:jc w:val="both"/>
        <w:rPr>
          <w:rFonts w:asciiTheme="minorHAnsi" w:hAnsiTheme="minorHAnsi"/>
          <w:lang w:val="pl-PL"/>
        </w:rPr>
      </w:pPr>
      <w:r w:rsidRPr="009B347F">
        <w:rPr>
          <w:rFonts w:asciiTheme="minorHAnsi" w:hAnsiTheme="minorHAnsi"/>
          <w:lang w:val="pl-PL"/>
        </w:rPr>
        <w:t>1. wykażą się należytym wykona</w:t>
      </w:r>
      <w:r w:rsidR="00C31F99">
        <w:rPr>
          <w:rFonts w:asciiTheme="minorHAnsi" w:hAnsiTheme="minorHAnsi"/>
          <w:lang w:val="pl-PL"/>
        </w:rPr>
        <w:t>niem w ciągu ostatnich trzech (</w:t>
      </w:r>
      <w:r w:rsidRPr="009B347F">
        <w:rPr>
          <w:rFonts w:asciiTheme="minorHAnsi" w:hAnsiTheme="minorHAnsi"/>
          <w:lang w:val="pl-PL"/>
        </w:rPr>
        <w:t>3) lat przed upływem terminu składania ofert, a jeżeli okres prowadzenia działalności jest krótszy -</w:t>
      </w:r>
      <w:r w:rsidR="0037150E" w:rsidRPr="009B347F">
        <w:rPr>
          <w:rFonts w:asciiTheme="minorHAnsi" w:hAnsiTheme="minorHAnsi"/>
          <w:lang w:val="pl-PL"/>
        </w:rPr>
        <w:t xml:space="preserve"> </w:t>
      </w:r>
      <w:r w:rsidRPr="009B347F">
        <w:rPr>
          <w:rFonts w:asciiTheme="minorHAnsi" w:hAnsiTheme="minorHAnsi"/>
          <w:lang w:val="pl-PL"/>
        </w:rPr>
        <w:t xml:space="preserve">w tym okresie, co najmniej </w:t>
      </w:r>
      <w:r w:rsidR="007E26E3" w:rsidRPr="009B347F">
        <w:rPr>
          <w:rFonts w:asciiTheme="minorHAnsi" w:hAnsiTheme="minorHAnsi"/>
          <w:lang w:val="pl-PL"/>
        </w:rPr>
        <w:t xml:space="preserve">dwiema (2) </w:t>
      </w:r>
      <w:r w:rsidRPr="009B347F">
        <w:rPr>
          <w:rFonts w:asciiTheme="minorHAnsi" w:hAnsiTheme="minorHAnsi"/>
          <w:lang w:val="pl-PL"/>
        </w:rPr>
        <w:t xml:space="preserve">usługami polegającymi na wykonaniu studiów wykonalności i wniosków aplikacyjnych dotyczących przedsięwzięć informatycznych, o wartości co najmniej </w:t>
      </w:r>
      <w:r w:rsidR="007E26E3" w:rsidRPr="009B347F">
        <w:rPr>
          <w:rFonts w:asciiTheme="minorHAnsi" w:hAnsiTheme="minorHAnsi"/>
          <w:lang w:val="pl-PL"/>
        </w:rPr>
        <w:t xml:space="preserve">1 000 000 </w:t>
      </w:r>
      <w:r w:rsidRPr="009B347F">
        <w:rPr>
          <w:rFonts w:asciiTheme="minorHAnsi" w:hAnsiTheme="minorHAnsi"/>
          <w:lang w:val="pl-PL"/>
        </w:rPr>
        <w:t xml:space="preserve">zł </w:t>
      </w:r>
      <w:r w:rsidR="007E26E3" w:rsidRPr="009B347F">
        <w:rPr>
          <w:rFonts w:asciiTheme="minorHAnsi" w:hAnsiTheme="minorHAnsi"/>
          <w:lang w:val="pl-PL"/>
        </w:rPr>
        <w:t>(1 mln</w:t>
      </w:r>
      <w:r w:rsidR="00EE3A58">
        <w:rPr>
          <w:rFonts w:asciiTheme="minorHAnsi" w:hAnsiTheme="minorHAnsi"/>
          <w:lang w:val="pl-PL"/>
        </w:rPr>
        <w:t xml:space="preserve"> zł</w:t>
      </w:r>
      <w:r w:rsidR="007E26E3" w:rsidRPr="009B347F">
        <w:rPr>
          <w:rFonts w:asciiTheme="minorHAnsi" w:hAnsiTheme="minorHAnsi"/>
          <w:lang w:val="pl-PL"/>
        </w:rPr>
        <w:t xml:space="preserve">) </w:t>
      </w:r>
      <w:r w:rsidRPr="009B347F">
        <w:rPr>
          <w:rFonts w:asciiTheme="minorHAnsi" w:hAnsiTheme="minorHAnsi"/>
          <w:lang w:val="pl-PL"/>
        </w:rPr>
        <w:t>brutto każdy projekt, które to otrzymały dofinansowanie w perspektywie finansowej 2014-2020 z Regionalnych Programów Operacyjnych, w tym co najmniej 1 usługi</w:t>
      </w:r>
      <w:r w:rsidR="0037150E" w:rsidRPr="009B347F">
        <w:rPr>
          <w:rFonts w:asciiTheme="minorHAnsi" w:hAnsiTheme="minorHAnsi"/>
          <w:lang w:val="pl-PL"/>
        </w:rPr>
        <w:t xml:space="preserve"> </w:t>
      </w:r>
      <w:r w:rsidRPr="009B347F">
        <w:rPr>
          <w:rFonts w:asciiTheme="minorHAnsi" w:hAnsiTheme="minorHAnsi"/>
          <w:lang w:val="pl-PL"/>
        </w:rPr>
        <w:t>polegającej na wykonaniu studium wykonalności i wniosku aplikacyjnego, który w swoim zakresie zawierał zadania dotyczące budowy i wdrażania rozwiązań klasy GIS</w:t>
      </w:r>
      <w:r w:rsidR="0037150E" w:rsidRPr="009B347F">
        <w:rPr>
          <w:rFonts w:asciiTheme="minorHAnsi" w:hAnsiTheme="minorHAnsi"/>
          <w:lang w:val="pl-PL"/>
        </w:rPr>
        <w:t xml:space="preserve"> </w:t>
      </w:r>
      <w:r w:rsidRPr="009B347F">
        <w:rPr>
          <w:rFonts w:asciiTheme="minorHAnsi" w:hAnsiTheme="minorHAnsi"/>
          <w:lang w:val="pl-PL"/>
        </w:rPr>
        <w:t xml:space="preserve">- wraz z dowodami ich należytego wykonania. </w:t>
      </w:r>
    </w:p>
    <w:p w:rsidR="00C51826" w:rsidRPr="009B347F" w:rsidRDefault="00C51826" w:rsidP="00C51826">
      <w:pPr>
        <w:spacing w:line="276" w:lineRule="auto"/>
        <w:ind w:left="284"/>
        <w:jc w:val="both"/>
        <w:rPr>
          <w:rFonts w:asciiTheme="minorHAnsi" w:hAnsiTheme="minorHAnsi"/>
          <w:lang w:val="pl-PL"/>
        </w:rPr>
      </w:pPr>
      <w:r w:rsidRPr="009B347F">
        <w:rPr>
          <w:rFonts w:asciiTheme="minorHAnsi" w:hAnsiTheme="minorHAnsi"/>
          <w:lang w:val="pl-PL"/>
        </w:rPr>
        <w:t>Przez jedną usługę Zamawiający rozumie usługę</w:t>
      </w:r>
      <w:r w:rsidR="0037150E" w:rsidRPr="009B347F">
        <w:rPr>
          <w:rFonts w:asciiTheme="minorHAnsi" w:hAnsiTheme="minorHAnsi"/>
          <w:lang w:val="pl-PL"/>
        </w:rPr>
        <w:t xml:space="preserve"> </w:t>
      </w:r>
      <w:r w:rsidRPr="009B347F">
        <w:rPr>
          <w:rFonts w:asciiTheme="minorHAnsi" w:hAnsiTheme="minorHAnsi"/>
          <w:lang w:val="pl-PL"/>
        </w:rPr>
        <w:t>wykonaną w ramach jednej umowy. Zamawiający nie dopuszcza łączenia ww. usług w ramach jednej umowy.</w:t>
      </w:r>
      <w:r w:rsidR="0037150E" w:rsidRPr="009B347F">
        <w:rPr>
          <w:rFonts w:asciiTheme="minorHAnsi" w:hAnsiTheme="minorHAnsi"/>
          <w:lang w:val="pl-PL"/>
        </w:rPr>
        <w:t xml:space="preserve"> </w:t>
      </w:r>
    </w:p>
    <w:p w:rsidR="00C51826" w:rsidRPr="009B347F" w:rsidRDefault="00C51826" w:rsidP="00F34F6B">
      <w:pPr>
        <w:spacing w:after="240" w:line="276" w:lineRule="auto"/>
        <w:ind w:left="284"/>
        <w:jc w:val="both"/>
        <w:rPr>
          <w:rFonts w:asciiTheme="minorHAnsi" w:hAnsiTheme="minorHAnsi"/>
          <w:u w:val="single"/>
          <w:lang w:val="pl-PL"/>
        </w:rPr>
      </w:pPr>
      <w:r w:rsidRPr="009B347F">
        <w:rPr>
          <w:rFonts w:asciiTheme="minorHAnsi" w:hAnsiTheme="minorHAnsi"/>
          <w:lang w:val="pl-PL"/>
        </w:rPr>
        <w:t xml:space="preserve">W celu potwierdzenia spełniania powyższego warunku Wykonawca jest zobowiązany do załączania do oferty Wykazu usług sporządzonego zgodnie z wzorem stanowiącym </w:t>
      </w:r>
      <w:r w:rsidRPr="009B347F">
        <w:rPr>
          <w:rFonts w:asciiTheme="minorHAnsi" w:hAnsiTheme="minorHAnsi"/>
          <w:u w:val="single"/>
          <w:lang w:val="pl-PL"/>
        </w:rPr>
        <w:t>załącznik nr 3.</w:t>
      </w:r>
    </w:p>
    <w:p w:rsidR="00C51826" w:rsidRPr="009B347F" w:rsidRDefault="00C51826" w:rsidP="009B347F">
      <w:pPr>
        <w:pStyle w:val="Akapitzlist"/>
        <w:numPr>
          <w:ilvl w:val="0"/>
          <w:numId w:val="23"/>
        </w:numPr>
        <w:spacing w:after="120" w:line="276" w:lineRule="auto"/>
        <w:ind w:left="284" w:hanging="284"/>
        <w:contextualSpacing w:val="0"/>
        <w:jc w:val="both"/>
        <w:rPr>
          <w:rFonts w:asciiTheme="minorHAnsi" w:hAnsiTheme="minorHAnsi"/>
        </w:rPr>
      </w:pPr>
      <w:r w:rsidRPr="009B347F">
        <w:rPr>
          <w:rFonts w:asciiTheme="minorHAnsi" w:hAnsiTheme="minorHAnsi"/>
        </w:rPr>
        <w:t>Dysponują odpowiednim zespołem wykonawczym i zapewnią w realizacji zamówienia udział ekspertów o umiejętnościach i doświadczeniu niezbędnym w realizacji</w:t>
      </w:r>
      <w:r w:rsidR="0037150E" w:rsidRPr="009B347F">
        <w:rPr>
          <w:rFonts w:asciiTheme="minorHAnsi" w:hAnsiTheme="minorHAnsi"/>
        </w:rPr>
        <w:t xml:space="preserve"> </w:t>
      </w:r>
      <w:r w:rsidRPr="009B347F">
        <w:rPr>
          <w:rFonts w:asciiTheme="minorHAnsi" w:hAnsiTheme="minorHAnsi"/>
        </w:rPr>
        <w:t>zakresu</w:t>
      </w:r>
      <w:r w:rsidR="0037150E" w:rsidRPr="009B347F">
        <w:rPr>
          <w:rFonts w:asciiTheme="minorHAnsi" w:hAnsiTheme="minorHAnsi"/>
        </w:rPr>
        <w:t xml:space="preserve"> </w:t>
      </w:r>
      <w:r w:rsidRPr="009B347F">
        <w:rPr>
          <w:rFonts w:asciiTheme="minorHAnsi" w:hAnsiTheme="minorHAnsi"/>
        </w:rPr>
        <w:t xml:space="preserve">przedmiotu zamówienia, </w:t>
      </w:r>
      <w:proofErr w:type="spellStart"/>
      <w:r w:rsidRPr="009B347F">
        <w:rPr>
          <w:rFonts w:asciiTheme="minorHAnsi" w:hAnsiTheme="minorHAnsi"/>
        </w:rPr>
        <w:t>tj</w:t>
      </w:r>
      <w:proofErr w:type="spellEnd"/>
      <w:r w:rsidRPr="009B347F">
        <w:rPr>
          <w:rFonts w:asciiTheme="minorHAnsi" w:hAnsiTheme="minorHAnsi"/>
        </w:rPr>
        <w:t xml:space="preserve">: </w:t>
      </w:r>
    </w:p>
    <w:p w:rsidR="00C51826" w:rsidRPr="009B347F" w:rsidRDefault="00C51826" w:rsidP="009B347F">
      <w:pPr>
        <w:pStyle w:val="Akapitzlist"/>
        <w:numPr>
          <w:ilvl w:val="1"/>
          <w:numId w:val="24"/>
        </w:numPr>
        <w:spacing w:after="120" w:line="276" w:lineRule="auto"/>
        <w:ind w:left="568" w:hanging="284"/>
        <w:contextualSpacing w:val="0"/>
        <w:jc w:val="both"/>
        <w:rPr>
          <w:rFonts w:asciiTheme="minorHAnsi" w:hAnsiTheme="minorHAnsi"/>
        </w:rPr>
      </w:pPr>
      <w:r w:rsidRPr="009B347F">
        <w:rPr>
          <w:rFonts w:asciiTheme="minorHAnsi" w:hAnsiTheme="minorHAnsi"/>
        </w:rPr>
        <w:t>Co najmniej jednym ekspertem,</w:t>
      </w:r>
      <w:r w:rsidR="0037150E" w:rsidRPr="009B347F">
        <w:rPr>
          <w:rFonts w:asciiTheme="minorHAnsi" w:hAnsiTheme="minorHAnsi"/>
        </w:rPr>
        <w:t xml:space="preserve"> </w:t>
      </w:r>
      <w:r w:rsidRPr="009B347F">
        <w:rPr>
          <w:rFonts w:asciiTheme="minorHAnsi" w:hAnsiTheme="minorHAnsi"/>
        </w:rPr>
        <w:t xml:space="preserve">osobą z wykształceniem wyższym, legitymująca się certyfikatem PRINCE 2 </w:t>
      </w:r>
      <w:proofErr w:type="spellStart"/>
      <w:r w:rsidRPr="009B347F">
        <w:rPr>
          <w:rFonts w:asciiTheme="minorHAnsi" w:hAnsiTheme="minorHAnsi"/>
        </w:rPr>
        <w:t>Practitioner</w:t>
      </w:r>
      <w:proofErr w:type="spellEnd"/>
      <w:r w:rsidRPr="009B347F">
        <w:rPr>
          <w:rFonts w:asciiTheme="minorHAnsi" w:hAnsiTheme="minorHAnsi"/>
        </w:rPr>
        <w:t xml:space="preserve"> (lub równoważnym) posiadającą wiedzę i</w:t>
      </w:r>
      <w:r w:rsidR="00EE3A58">
        <w:rPr>
          <w:rFonts w:asciiTheme="minorHAnsi" w:hAnsiTheme="minorHAnsi"/>
        </w:rPr>
        <w:t> </w:t>
      </w:r>
      <w:r w:rsidRPr="009B347F">
        <w:rPr>
          <w:rFonts w:asciiTheme="minorHAnsi" w:hAnsiTheme="minorHAnsi"/>
        </w:rPr>
        <w:t>odpowiednie doświadczenie zawodowe z zakresu kierowania projektami mającymi na celu opracowanie dokumentacji aplikacyjnej dla systemów informatycznych w administracji publicznej, który ma pełnić funkcję Kierownika Zespołu. Przez odpowiednie doświadczenie rozumie się kierowanie pracami</w:t>
      </w:r>
      <w:r w:rsidR="0037150E" w:rsidRPr="009B347F">
        <w:rPr>
          <w:rFonts w:asciiTheme="minorHAnsi" w:hAnsiTheme="minorHAnsi"/>
        </w:rPr>
        <w:t xml:space="preserve"> </w:t>
      </w:r>
      <w:r w:rsidRPr="009B347F">
        <w:rPr>
          <w:rFonts w:asciiTheme="minorHAnsi" w:hAnsiTheme="minorHAnsi"/>
        </w:rPr>
        <w:t>w co najmniej dwu (2) projektach obejmujących przygotowanie dokumentacji aplikacyjnej dla systemów informatycznych w</w:t>
      </w:r>
      <w:r w:rsidR="000200FB" w:rsidRPr="009B347F">
        <w:rPr>
          <w:rFonts w:asciiTheme="minorHAnsi" w:hAnsiTheme="minorHAnsi"/>
        </w:rPr>
        <w:t xml:space="preserve"> samorządowej</w:t>
      </w:r>
      <w:r w:rsidRPr="009B347F">
        <w:rPr>
          <w:rFonts w:asciiTheme="minorHAnsi" w:hAnsiTheme="minorHAnsi"/>
        </w:rPr>
        <w:t> administracji publicznej, które uzyskały dofinansowanie ze środków europejskich w okresie ostatnich 5 lat</w:t>
      </w:r>
      <w:r w:rsidR="00F34F6B" w:rsidRPr="009B347F">
        <w:rPr>
          <w:rFonts w:asciiTheme="minorHAnsi" w:hAnsiTheme="minorHAnsi"/>
        </w:rPr>
        <w:t xml:space="preserve"> </w:t>
      </w:r>
      <w:r w:rsidRPr="009B347F">
        <w:rPr>
          <w:rFonts w:asciiTheme="minorHAnsi" w:hAnsiTheme="minorHAnsi"/>
        </w:rPr>
        <w:t>(przed upływem terminu składania ofert);</w:t>
      </w:r>
    </w:p>
    <w:p w:rsidR="009B347F" w:rsidRDefault="00C51826" w:rsidP="00705CDB">
      <w:pPr>
        <w:pStyle w:val="Akapitzlist"/>
        <w:numPr>
          <w:ilvl w:val="0"/>
          <w:numId w:val="25"/>
        </w:numPr>
        <w:spacing w:after="120" w:line="276" w:lineRule="auto"/>
        <w:ind w:left="568" w:hanging="284"/>
        <w:contextualSpacing w:val="0"/>
        <w:jc w:val="both"/>
        <w:rPr>
          <w:rFonts w:asciiTheme="minorHAnsi" w:hAnsiTheme="minorHAnsi"/>
        </w:rPr>
      </w:pPr>
      <w:r w:rsidRPr="009B347F">
        <w:rPr>
          <w:rFonts w:asciiTheme="minorHAnsi" w:hAnsiTheme="minorHAnsi"/>
        </w:rPr>
        <w:t>co najmniej jednym ekspertem, osobą z wykształceniem wyższym, posiadającą wiedzę i odpowiednie doświadczenie zawodowe w opracowaniu dokumentacji aplikacyjnej/ studium wykonalności dla projektów informatycznych i w okresie 5 lat (przed upływem terminu składania ofert) opracował jako autor lub współautor co najmniej</w:t>
      </w:r>
      <w:r w:rsidR="0037150E" w:rsidRPr="009B347F">
        <w:rPr>
          <w:rFonts w:asciiTheme="minorHAnsi" w:hAnsiTheme="minorHAnsi"/>
        </w:rPr>
        <w:t xml:space="preserve"> </w:t>
      </w:r>
      <w:r w:rsidRPr="009B347F">
        <w:rPr>
          <w:rFonts w:asciiTheme="minorHAnsi" w:hAnsiTheme="minorHAnsi"/>
        </w:rPr>
        <w:t>cztery (4) takie studia wykonalności, w tym co najmniej</w:t>
      </w:r>
      <w:r w:rsidR="0037150E" w:rsidRPr="009B347F">
        <w:rPr>
          <w:rFonts w:asciiTheme="minorHAnsi" w:hAnsiTheme="minorHAnsi"/>
        </w:rPr>
        <w:t xml:space="preserve"> </w:t>
      </w:r>
      <w:r w:rsidRPr="009B347F">
        <w:rPr>
          <w:rFonts w:asciiTheme="minorHAnsi" w:hAnsiTheme="minorHAnsi"/>
        </w:rPr>
        <w:t>dwa (2) dla projektów informatycznych, mających na celu wdrożenie systemów informatycznych świadczących e-usługi publiczne, na podstawie których co najmniej jeden projekt</w:t>
      </w:r>
      <w:r w:rsidR="0037150E" w:rsidRPr="009B347F">
        <w:rPr>
          <w:rFonts w:asciiTheme="minorHAnsi" w:hAnsiTheme="minorHAnsi"/>
        </w:rPr>
        <w:t xml:space="preserve"> </w:t>
      </w:r>
      <w:r w:rsidRPr="009B347F">
        <w:rPr>
          <w:rFonts w:asciiTheme="minorHAnsi" w:hAnsiTheme="minorHAnsi"/>
        </w:rPr>
        <w:t xml:space="preserve">o wartości nie mniejszej niż </w:t>
      </w:r>
      <w:r w:rsidR="00EE3A58" w:rsidRPr="009B347F">
        <w:rPr>
          <w:rFonts w:ascii="Calibri" w:hAnsi="Calibri"/>
        </w:rPr>
        <w:t>1 000</w:t>
      </w:r>
      <w:r w:rsidR="00EE3A58">
        <w:rPr>
          <w:rFonts w:ascii="Calibri" w:hAnsi="Calibri"/>
        </w:rPr>
        <w:t> </w:t>
      </w:r>
      <w:r w:rsidR="00EE3A58" w:rsidRPr="009B347F">
        <w:rPr>
          <w:rFonts w:ascii="Calibri" w:hAnsi="Calibri"/>
        </w:rPr>
        <w:t>000</w:t>
      </w:r>
      <w:r w:rsidR="00EE3A58">
        <w:rPr>
          <w:rFonts w:ascii="Calibri" w:hAnsi="Calibri"/>
        </w:rPr>
        <w:t xml:space="preserve"> zł</w:t>
      </w:r>
      <w:r w:rsidR="00C759E0" w:rsidRPr="009B347F">
        <w:rPr>
          <w:rFonts w:ascii="Calibri" w:hAnsi="Calibri"/>
        </w:rPr>
        <w:t xml:space="preserve"> </w:t>
      </w:r>
      <w:r w:rsidR="0069038B" w:rsidRPr="009B347F">
        <w:rPr>
          <w:rFonts w:asciiTheme="minorHAnsi" w:hAnsiTheme="minorHAnsi"/>
        </w:rPr>
        <w:t>(</w:t>
      </w:r>
      <w:r w:rsidR="00EE3A58" w:rsidRPr="009B347F">
        <w:rPr>
          <w:rFonts w:ascii="Calibri" w:hAnsi="Calibri"/>
        </w:rPr>
        <w:t>1 mln</w:t>
      </w:r>
      <w:r w:rsidR="00EE3A58">
        <w:rPr>
          <w:rFonts w:ascii="Calibri" w:hAnsi="Calibri"/>
        </w:rPr>
        <w:t xml:space="preserve"> zł</w:t>
      </w:r>
      <w:r w:rsidR="0069038B" w:rsidRPr="009B347F">
        <w:rPr>
          <w:rFonts w:asciiTheme="minorHAnsi" w:hAnsiTheme="minorHAnsi"/>
        </w:rPr>
        <w:t>)</w:t>
      </w:r>
      <w:r w:rsidRPr="009B347F">
        <w:rPr>
          <w:rFonts w:asciiTheme="minorHAnsi" w:hAnsiTheme="minorHAnsi"/>
        </w:rPr>
        <w:t xml:space="preserve"> brutto</w:t>
      </w:r>
      <w:r w:rsidR="0037150E" w:rsidRPr="009B347F">
        <w:rPr>
          <w:rFonts w:asciiTheme="minorHAnsi" w:hAnsiTheme="minorHAnsi"/>
        </w:rPr>
        <w:t xml:space="preserve"> </w:t>
      </w:r>
      <w:r w:rsidRPr="009B347F">
        <w:rPr>
          <w:rFonts w:asciiTheme="minorHAnsi" w:hAnsiTheme="minorHAnsi"/>
        </w:rPr>
        <w:t>uzyskał dofinanso</w:t>
      </w:r>
      <w:r w:rsidR="0069038B" w:rsidRPr="009B347F">
        <w:rPr>
          <w:rFonts w:asciiTheme="minorHAnsi" w:hAnsiTheme="minorHAnsi"/>
        </w:rPr>
        <w:t>wanie ze środków europejskich w </w:t>
      </w:r>
      <w:r w:rsidRPr="009B347F">
        <w:rPr>
          <w:rFonts w:asciiTheme="minorHAnsi" w:hAnsiTheme="minorHAnsi"/>
        </w:rPr>
        <w:t>perspektywie 2014-2020</w:t>
      </w:r>
      <w:r w:rsidR="000200FB" w:rsidRPr="009B347F">
        <w:rPr>
          <w:rFonts w:asciiTheme="minorHAnsi" w:hAnsiTheme="minorHAnsi"/>
        </w:rPr>
        <w:t xml:space="preserve"> ze środków Regionalnych Programów Operacyjnych</w:t>
      </w:r>
      <w:r w:rsidRPr="009B347F">
        <w:rPr>
          <w:rFonts w:asciiTheme="minorHAnsi" w:hAnsiTheme="minorHAnsi"/>
        </w:rPr>
        <w:t>;</w:t>
      </w:r>
    </w:p>
    <w:p w:rsidR="00C51826" w:rsidRPr="009B347F" w:rsidRDefault="009B347F" w:rsidP="009B347F">
      <w:pPr>
        <w:pStyle w:val="Akapitzlist"/>
        <w:spacing w:after="120" w:line="276" w:lineRule="auto"/>
        <w:ind w:left="568"/>
        <w:contextualSpacing w:val="0"/>
        <w:jc w:val="both"/>
        <w:rPr>
          <w:rFonts w:asciiTheme="minorHAnsi" w:hAnsiTheme="minorHAnsi"/>
        </w:rPr>
      </w:pPr>
      <w:r>
        <w:rPr>
          <w:rFonts w:asciiTheme="minorHAnsi" w:hAnsiTheme="minorHAnsi"/>
        </w:rPr>
        <w:br w:type="column"/>
      </w:r>
    </w:p>
    <w:p w:rsidR="00C51826" w:rsidRPr="009B347F" w:rsidRDefault="00C51826" w:rsidP="00AD59FD">
      <w:pPr>
        <w:pStyle w:val="Akapitzlist"/>
        <w:numPr>
          <w:ilvl w:val="0"/>
          <w:numId w:val="25"/>
        </w:numPr>
        <w:spacing w:after="200" w:line="276" w:lineRule="auto"/>
        <w:ind w:left="568" w:hanging="284"/>
        <w:contextualSpacing w:val="0"/>
        <w:jc w:val="both"/>
        <w:rPr>
          <w:rFonts w:asciiTheme="minorHAnsi" w:hAnsiTheme="minorHAnsi"/>
        </w:rPr>
      </w:pPr>
      <w:r w:rsidRPr="009B347F">
        <w:rPr>
          <w:rFonts w:asciiTheme="minorHAnsi" w:hAnsiTheme="minorHAnsi"/>
        </w:rPr>
        <w:t>co najmniej jednym ekspertem ds. analiz ekonomiczno-finansowych, który w okresie 5 lat (przed upływem</w:t>
      </w:r>
      <w:r w:rsidR="0037150E" w:rsidRPr="009B347F">
        <w:rPr>
          <w:rFonts w:asciiTheme="minorHAnsi" w:hAnsiTheme="minorHAnsi"/>
        </w:rPr>
        <w:t xml:space="preserve"> </w:t>
      </w:r>
      <w:r w:rsidRPr="009B347F">
        <w:rPr>
          <w:rFonts w:asciiTheme="minorHAnsi" w:hAnsiTheme="minorHAnsi"/>
        </w:rPr>
        <w:t>terminu składania ofert) opracował jako autor lub współautor co najmniej</w:t>
      </w:r>
      <w:r w:rsidR="0037150E" w:rsidRPr="009B347F">
        <w:rPr>
          <w:rFonts w:asciiTheme="minorHAnsi" w:hAnsiTheme="minorHAnsi"/>
        </w:rPr>
        <w:t xml:space="preserve"> </w:t>
      </w:r>
      <w:r w:rsidRPr="009B347F">
        <w:rPr>
          <w:rFonts w:asciiTheme="minorHAnsi" w:hAnsiTheme="minorHAnsi"/>
        </w:rPr>
        <w:t xml:space="preserve">trzy (3) analizy finansowe (w tym analizy trwałości finansowej) projektów o wartości nie mniejszej niż </w:t>
      </w:r>
      <w:r w:rsidR="00EE3A58" w:rsidRPr="009B347F">
        <w:rPr>
          <w:rFonts w:ascii="Calibri" w:hAnsi="Calibri"/>
        </w:rPr>
        <w:t>1 000</w:t>
      </w:r>
      <w:r w:rsidR="00EE3A58">
        <w:rPr>
          <w:rFonts w:ascii="Calibri" w:hAnsi="Calibri"/>
        </w:rPr>
        <w:t> </w:t>
      </w:r>
      <w:r w:rsidR="00EE3A58" w:rsidRPr="009B347F">
        <w:rPr>
          <w:rFonts w:ascii="Calibri" w:hAnsi="Calibri"/>
        </w:rPr>
        <w:t>000</w:t>
      </w:r>
      <w:r w:rsidR="00EE3A58">
        <w:rPr>
          <w:rFonts w:ascii="Calibri" w:hAnsi="Calibri"/>
        </w:rPr>
        <w:t xml:space="preserve"> zł</w:t>
      </w:r>
      <w:r w:rsidR="00EE3A58" w:rsidRPr="009B347F">
        <w:rPr>
          <w:rFonts w:ascii="Calibri" w:hAnsi="Calibri"/>
        </w:rPr>
        <w:t xml:space="preserve"> </w:t>
      </w:r>
      <w:r w:rsidR="00EE3A58" w:rsidRPr="009B347F">
        <w:rPr>
          <w:rFonts w:asciiTheme="minorHAnsi" w:hAnsiTheme="minorHAnsi"/>
        </w:rPr>
        <w:t>(</w:t>
      </w:r>
      <w:r w:rsidR="00EE3A58" w:rsidRPr="009B347F">
        <w:rPr>
          <w:rFonts w:ascii="Calibri" w:hAnsi="Calibri"/>
        </w:rPr>
        <w:t>1 mln</w:t>
      </w:r>
      <w:r w:rsidR="00EE3A58">
        <w:rPr>
          <w:rFonts w:ascii="Calibri" w:hAnsi="Calibri"/>
        </w:rPr>
        <w:t xml:space="preserve"> zł</w:t>
      </w:r>
      <w:r w:rsidR="00EE3A58" w:rsidRPr="009B347F">
        <w:rPr>
          <w:rFonts w:asciiTheme="minorHAnsi" w:hAnsiTheme="minorHAnsi"/>
        </w:rPr>
        <w:t xml:space="preserve">) </w:t>
      </w:r>
      <w:r w:rsidRPr="009B347F">
        <w:rPr>
          <w:rFonts w:asciiTheme="minorHAnsi" w:hAnsiTheme="minorHAnsi"/>
        </w:rPr>
        <w:t>brutto oraz</w:t>
      </w:r>
      <w:r w:rsidR="0037150E" w:rsidRPr="009B347F">
        <w:rPr>
          <w:rFonts w:asciiTheme="minorHAnsi" w:hAnsiTheme="minorHAnsi"/>
        </w:rPr>
        <w:t xml:space="preserve"> </w:t>
      </w:r>
      <w:r w:rsidRPr="009B347F">
        <w:rPr>
          <w:rFonts w:asciiTheme="minorHAnsi" w:hAnsiTheme="minorHAnsi"/>
        </w:rPr>
        <w:t xml:space="preserve">co najmniej trzy (3) analizy kosztów i korzyści do studium wykonalności; </w:t>
      </w:r>
    </w:p>
    <w:p w:rsidR="00C51826" w:rsidRPr="009B347F" w:rsidRDefault="00C51826" w:rsidP="009B347F">
      <w:pPr>
        <w:pStyle w:val="Akapitzlist"/>
        <w:numPr>
          <w:ilvl w:val="0"/>
          <w:numId w:val="25"/>
        </w:numPr>
        <w:spacing w:after="120" w:line="276" w:lineRule="auto"/>
        <w:ind w:left="568" w:hanging="284"/>
        <w:contextualSpacing w:val="0"/>
        <w:jc w:val="both"/>
        <w:rPr>
          <w:rFonts w:asciiTheme="minorHAnsi" w:hAnsiTheme="minorHAnsi"/>
        </w:rPr>
      </w:pPr>
      <w:r w:rsidRPr="009B347F">
        <w:rPr>
          <w:rFonts w:asciiTheme="minorHAnsi" w:hAnsiTheme="minorHAnsi"/>
        </w:rPr>
        <w:t>co najmniej jednym ekspertem ds. systemów informatycznych, osobą z wykształceniem wyższym informatycznym, która posiada wiedzę i </w:t>
      </w:r>
      <w:r w:rsidR="0069038B" w:rsidRPr="009B347F">
        <w:rPr>
          <w:rFonts w:asciiTheme="minorHAnsi" w:hAnsiTheme="minorHAnsi"/>
        </w:rPr>
        <w:t>doświadczenie w </w:t>
      </w:r>
      <w:r w:rsidRPr="009B347F">
        <w:rPr>
          <w:rFonts w:asciiTheme="minorHAnsi" w:hAnsiTheme="minorHAnsi"/>
        </w:rPr>
        <w:t xml:space="preserve">zakresie: </w:t>
      </w:r>
    </w:p>
    <w:p w:rsidR="00C51826" w:rsidRPr="009B347F" w:rsidRDefault="0037150E" w:rsidP="00C51826">
      <w:pPr>
        <w:pStyle w:val="Akapitzlist"/>
        <w:ind w:left="567" w:hanging="283"/>
        <w:jc w:val="both"/>
        <w:rPr>
          <w:rFonts w:asciiTheme="minorHAnsi" w:hAnsiTheme="minorHAnsi"/>
        </w:rPr>
      </w:pPr>
      <w:r w:rsidRPr="009B347F">
        <w:rPr>
          <w:rFonts w:asciiTheme="minorHAnsi" w:hAnsiTheme="minorHAnsi"/>
        </w:rPr>
        <w:t xml:space="preserve"> </w:t>
      </w:r>
      <w:r w:rsidR="00C51826" w:rsidRPr="009B347F">
        <w:rPr>
          <w:rFonts w:asciiTheme="minorHAnsi" w:hAnsiTheme="minorHAnsi"/>
        </w:rPr>
        <w:t xml:space="preserve">- </w:t>
      </w:r>
      <w:r w:rsidR="00C51826" w:rsidRPr="009B347F">
        <w:rPr>
          <w:rFonts w:asciiTheme="minorHAnsi" w:hAnsiTheme="minorHAnsi"/>
        </w:rPr>
        <w:tab/>
        <w:t>doboru, wymiarowania oprogramowania i konfiguracji sprzętu komputerowego, w tym serwerów, stacji roboczych, sieciowych systemów operacyjnych; projektowania i budowy systemów informatycznych obejmujących integrację systemów informatycznych i rozwiązań wirtualizacji serwerowych systemów operacyjnych, przechowywania danych;</w:t>
      </w:r>
    </w:p>
    <w:p w:rsidR="00C51826" w:rsidRPr="009B347F" w:rsidRDefault="00C51826" w:rsidP="00C51826">
      <w:pPr>
        <w:pStyle w:val="Akapitzlist"/>
        <w:ind w:left="567" w:hanging="283"/>
        <w:jc w:val="both"/>
        <w:rPr>
          <w:rFonts w:asciiTheme="minorHAnsi" w:hAnsiTheme="minorHAnsi"/>
        </w:rPr>
      </w:pPr>
      <w:r w:rsidRPr="009B347F">
        <w:rPr>
          <w:rFonts w:asciiTheme="minorHAnsi" w:hAnsiTheme="minorHAnsi"/>
        </w:rPr>
        <w:t>- stosowania metodyk zapewniających kompleksowe podejścia do projektowania architektury systemów teleinformatycznych i brała udział, w co najmniej jednym (1) projekcie, którego elementem było projektowanie i wdrażanie systemu informatycznego opartego o architekturę SOA, posiada doświadczenie w zakresie projektowania infrastruktury dla systemów o dużej wydajności i dostępności, realizowała, co najmniej jeden (1) projekt obejmujący budowę architektury systemów informatycznych,</w:t>
      </w:r>
    </w:p>
    <w:p w:rsidR="00C51826" w:rsidRPr="009B347F" w:rsidRDefault="00C51826" w:rsidP="00AD59FD">
      <w:pPr>
        <w:pStyle w:val="Akapitzlist"/>
        <w:spacing w:after="240"/>
        <w:ind w:left="568" w:hanging="284"/>
        <w:contextualSpacing w:val="0"/>
        <w:jc w:val="both"/>
        <w:rPr>
          <w:rFonts w:asciiTheme="minorHAnsi" w:hAnsiTheme="minorHAnsi"/>
        </w:rPr>
      </w:pPr>
      <w:r w:rsidRPr="009B347F">
        <w:rPr>
          <w:rFonts w:asciiTheme="minorHAnsi" w:hAnsiTheme="minorHAnsi"/>
        </w:rPr>
        <w:t>-</w:t>
      </w:r>
      <w:r w:rsidR="0037150E" w:rsidRPr="009B347F">
        <w:rPr>
          <w:rFonts w:asciiTheme="minorHAnsi" w:hAnsiTheme="minorHAnsi"/>
        </w:rPr>
        <w:t xml:space="preserve"> </w:t>
      </w:r>
      <w:r w:rsidRPr="009B347F">
        <w:rPr>
          <w:rFonts w:asciiTheme="minorHAnsi" w:hAnsiTheme="minorHAnsi"/>
        </w:rPr>
        <w:t>planowania i wdrażania co najmniej jednego (1) systemu informatycznego dla administracji publicznej, którego elementem był system klasy GIS</w:t>
      </w:r>
      <w:r w:rsidR="0037150E" w:rsidRPr="009B347F">
        <w:rPr>
          <w:rFonts w:asciiTheme="minorHAnsi" w:hAnsiTheme="minorHAnsi"/>
        </w:rPr>
        <w:t xml:space="preserve"> </w:t>
      </w:r>
      <w:r w:rsidRPr="009B347F">
        <w:rPr>
          <w:rFonts w:asciiTheme="minorHAnsi" w:hAnsiTheme="minorHAnsi"/>
        </w:rPr>
        <w:t>oraz system finansowo-księgowy w administracji;</w:t>
      </w:r>
    </w:p>
    <w:p w:rsidR="00C51826" w:rsidRPr="009B347F" w:rsidRDefault="00C51826" w:rsidP="00C51826">
      <w:pPr>
        <w:pStyle w:val="Akapitzlist"/>
        <w:numPr>
          <w:ilvl w:val="0"/>
          <w:numId w:val="25"/>
        </w:numPr>
        <w:spacing w:after="200" w:line="276" w:lineRule="auto"/>
        <w:ind w:left="567" w:hanging="283"/>
        <w:jc w:val="both"/>
        <w:rPr>
          <w:rFonts w:asciiTheme="minorHAnsi" w:hAnsiTheme="minorHAnsi"/>
        </w:rPr>
      </w:pPr>
      <w:r w:rsidRPr="009B347F">
        <w:rPr>
          <w:rFonts w:asciiTheme="minorHAnsi" w:hAnsiTheme="minorHAnsi"/>
        </w:rPr>
        <w:t>co najmniej jednym ekspertem, analitykiem - osobą z wykształceniem wyższym, która posiada doświadczenie w prowadzeniu analizy procesów biznesowych i ma</w:t>
      </w:r>
      <w:r w:rsidR="0037150E" w:rsidRPr="009B347F">
        <w:rPr>
          <w:rFonts w:asciiTheme="minorHAnsi" w:hAnsiTheme="minorHAnsi"/>
        </w:rPr>
        <w:t xml:space="preserve"> </w:t>
      </w:r>
      <w:r w:rsidRPr="009B347F">
        <w:rPr>
          <w:rFonts w:asciiTheme="minorHAnsi" w:hAnsiTheme="minorHAnsi"/>
        </w:rPr>
        <w:t>minimum trzy (3)</w:t>
      </w:r>
      <w:r w:rsidR="0037150E" w:rsidRPr="009B347F">
        <w:rPr>
          <w:rFonts w:asciiTheme="minorHAnsi" w:hAnsiTheme="minorHAnsi"/>
        </w:rPr>
        <w:t xml:space="preserve"> </w:t>
      </w:r>
      <w:r w:rsidRPr="009B347F">
        <w:rPr>
          <w:rFonts w:asciiTheme="minorHAnsi" w:hAnsiTheme="minorHAnsi"/>
        </w:rPr>
        <w:t>lata doświadczenia w analizie procesów przy realizacji projektów związanych z budową i wdrożeniem systemów informatycznych świadczących e-usługi publiczne w administracji samorządowej ;</w:t>
      </w:r>
    </w:p>
    <w:p w:rsidR="007E26E3" w:rsidRPr="009B347F" w:rsidRDefault="000200FB" w:rsidP="009B347F">
      <w:pPr>
        <w:numPr>
          <w:ilvl w:val="0"/>
          <w:numId w:val="25"/>
        </w:numPr>
        <w:spacing w:after="240"/>
        <w:ind w:left="567" w:hanging="493"/>
        <w:jc w:val="both"/>
        <w:rPr>
          <w:rFonts w:ascii="Calibri" w:hAnsi="Calibri"/>
          <w:lang w:val="pl-PL" w:eastAsia="pl-PL"/>
        </w:rPr>
      </w:pPr>
      <w:r w:rsidRPr="009B347F">
        <w:rPr>
          <w:rFonts w:ascii="Calibri" w:hAnsi="Calibri"/>
          <w:lang w:val="pl-PL" w:eastAsia="pl-PL"/>
        </w:rPr>
        <w:t xml:space="preserve">co najmniej jednym ekspertem, analitykiem </w:t>
      </w:r>
      <w:r w:rsidR="007E26E3" w:rsidRPr="009B347F">
        <w:rPr>
          <w:rFonts w:ascii="Calibri" w:hAnsi="Calibri"/>
          <w:lang w:val="pl-PL" w:eastAsia="pl-PL"/>
        </w:rPr>
        <w:t xml:space="preserve"> – osob</w:t>
      </w:r>
      <w:r w:rsidRPr="009B347F">
        <w:rPr>
          <w:rFonts w:ascii="Calibri" w:hAnsi="Calibri"/>
          <w:lang w:val="pl-PL" w:eastAsia="pl-PL"/>
        </w:rPr>
        <w:t>ą</w:t>
      </w:r>
      <w:r w:rsidR="007E26E3" w:rsidRPr="009B347F">
        <w:rPr>
          <w:rFonts w:ascii="Calibri" w:hAnsi="Calibri"/>
          <w:lang w:val="pl-PL" w:eastAsia="pl-PL"/>
        </w:rPr>
        <w:t xml:space="preserve"> z wykształceniem wyższym, która posiada wiedzę i</w:t>
      </w:r>
      <w:r w:rsidR="00F34F6B" w:rsidRPr="009B347F">
        <w:rPr>
          <w:rFonts w:ascii="Calibri" w:hAnsi="Calibri"/>
          <w:lang w:val="pl-PL" w:eastAsia="pl-PL"/>
        </w:rPr>
        <w:t> </w:t>
      </w:r>
      <w:r w:rsidR="007E26E3" w:rsidRPr="009B347F">
        <w:rPr>
          <w:rFonts w:ascii="Calibri" w:hAnsi="Calibri"/>
          <w:lang w:val="pl-PL" w:eastAsia="pl-PL"/>
        </w:rPr>
        <w:t xml:space="preserve">doświadczenie w planowaniu wdrażania informatycznych systemów finansowo-księgowych w administracji samorządowej, a ponadto w czasie ostatnich 5 lat nabyła doświadczenie zawodowe związane z pełnieniem funkcji analityka, w realizacji co najmniej dwóch (2) usług polegających na przygotowaniu projektu o wartości pow. </w:t>
      </w:r>
      <w:r w:rsidR="00BB353F" w:rsidRPr="00BB353F">
        <w:rPr>
          <w:rFonts w:ascii="Calibri" w:hAnsi="Calibri"/>
          <w:lang w:val="pl-PL"/>
        </w:rPr>
        <w:t xml:space="preserve">1 000 000 zł </w:t>
      </w:r>
      <w:r w:rsidR="00BB353F" w:rsidRPr="00BB353F">
        <w:rPr>
          <w:rFonts w:asciiTheme="minorHAnsi" w:hAnsiTheme="minorHAnsi"/>
          <w:lang w:val="pl-PL"/>
        </w:rPr>
        <w:t>(</w:t>
      </w:r>
      <w:r w:rsidR="00BB353F" w:rsidRPr="00BB353F">
        <w:rPr>
          <w:rFonts w:ascii="Calibri" w:hAnsi="Calibri"/>
          <w:lang w:val="pl-PL"/>
        </w:rPr>
        <w:t>1 mln zł</w:t>
      </w:r>
      <w:r w:rsidR="00BB353F" w:rsidRPr="00BB353F">
        <w:rPr>
          <w:rFonts w:asciiTheme="minorHAnsi" w:hAnsiTheme="minorHAnsi"/>
          <w:lang w:val="pl-PL"/>
        </w:rPr>
        <w:t>)</w:t>
      </w:r>
      <w:r w:rsidR="007E26E3" w:rsidRPr="009B347F">
        <w:rPr>
          <w:rFonts w:ascii="Calibri" w:hAnsi="Calibri"/>
          <w:lang w:val="pl-PL" w:eastAsia="pl-PL"/>
        </w:rPr>
        <w:t xml:space="preserve"> brutto, zakończonych zawarciem umowy, którego częścią był finansowo-księgowy system informatyczny;</w:t>
      </w:r>
    </w:p>
    <w:p w:rsidR="00C51826" w:rsidRPr="009B347F" w:rsidRDefault="00C51826" w:rsidP="00C51826">
      <w:pPr>
        <w:jc w:val="both"/>
        <w:rPr>
          <w:rFonts w:asciiTheme="minorHAnsi" w:hAnsiTheme="minorHAnsi"/>
          <w:lang w:val="pl-PL"/>
        </w:rPr>
      </w:pPr>
      <w:r w:rsidRPr="009B347F">
        <w:rPr>
          <w:rFonts w:asciiTheme="minorHAnsi" w:hAnsiTheme="minorHAnsi"/>
          <w:lang w:val="pl-PL"/>
        </w:rPr>
        <w:t>Zamawiający nie dopuszcza łączenia ww. funkcji przez jedną osobę, z wyjątkiem łączenia funkcji Kierownika Zespołu i funkcji eksperta w jednej z wymienionych wyżej specjalności.</w:t>
      </w:r>
      <w:r w:rsidR="0037150E" w:rsidRPr="009B347F">
        <w:rPr>
          <w:rFonts w:asciiTheme="minorHAnsi" w:hAnsiTheme="minorHAnsi"/>
          <w:lang w:val="pl-PL"/>
        </w:rPr>
        <w:t xml:space="preserve"> </w:t>
      </w:r>
    </w:p>
    <w:p w:rsidR="00C51826" w:rsidRPr="009B347F" w:rsidRDefault="00C51826" w:rsidP="00C51826">
      <w:pPr>
        <w:jc w:val="both"/>
        <w:rPr>
          <w:rFonts w:asciiTheme="minorHAnsi" w:hAnsiTheme="minorHAnsi"/>
          <w:lang w:val="pl-PL"/>
        </w:rPr>
      </w:pPr>
    </w:p>
    <w:p w:rsidR="00C51826" w:rsidRPr="009B347F" w:rsidRDefault="00C51826" w:rsidP="00C51826">
      <w:pPr>
        <w:jc w:val="both"/>
        <w:rPr>
          <w:rFonts w:asciiTheme="minorHAnsi" w:hAnsiTheme="minorHAnsi"/>
          <w:lang w:val="pl-PL"/>
        </w:rPr>
      </w:pPr>
      <w:r w:rsidRPr="009B347F">
        <w:rPr>
          <w:rFonts w:asciiTheme="minorHAnsi" w:hAnsiTheme="minorHAnsi"/>
          <w:lang w:val="pl-PL"/>
        </w:rPr>
        <w:t>W celu potwierdzenia spełniania powyższego warunku Wykonawca jest zobowiązany do załączania do oferty</w:t>
      </w:r>
      <w:r w:rsidR="0037150E" w:rsidRPr="009B347F">
        <w:rPr>
          <w:rFonts w:asciiTheme="minorHAnsi" w:hAnsiTheme="minorHAnsi"/>
          <w:lang w:val="pl-PL"/>
        </w:rPr>
        <w:t xml:space="preserve"> </w:t>
      </w:r>
      <w:r w:rsidRPr="009B347F">
        <w:rPr>
          <w:rFonts w:asciiTheme="minorHAnsi" w:hAnsiTheme="minorHAnsi"/>
          <w:lang w:val="pl-PL"/>
        </w:rPr>
        <w:t xml:space="preserve">Wykazu Osób Zespołu Wykonawczego usługi będącej przedmiotem Zapytania Ofertowego sporządzonego zgodnie z wzorem stanowiącym </w:t>
      </w:r>
      <w:r w:rsidRPr="009B347F">
        <w:rPr>
          <w:rFonts w:asciiTheme="minorHAnsi" w:hAnsiTheme="minorHAnsi"/>
          <w:u w:val="single"/>
          <w:lang w:val="pl-PL"/>
        </w:rPr>
        <w:t>załącznik nr 4</w:t>
      </w:r>
      <w:r w:rsidRPr="009B347F">
        <w:rPr>
          <w:rFonts w:asciiTheme="minorHAnsi" w:hAnsiTheme="minorHAnsi"/>
          <w:lang w:val="pl-PL"/>
        </w:rPr>
        <w:t xml:space="preserve"> do Zapytania ofertowego. </w:t>
      </w:r>
    </w:p>
    <w:p w:rsidR="00C51826" w:rsidRPr="009B347F" w:rsidRDefault="009B347F" w:rsidP="00C51826">
      <w:pPr>
        <w:pStyle w:val="Akapitzlist"/>
        <w:ind w:left="567"/>
        <w:jc w:val="both"/>
        <w:rPr>
          <w:rFonts w:asciiTheme="minorHAnsi" w:hAnsiTheme="minorHAnsi"/>
          <w:b/>
        </w:rPr>
      </w:pPr>
      <w:r>
        <w:rPr>
          <w:rFonts w:asciiTheme="minorHAnsi" w:hAnsiTheme="minorHAnsi"/>
          <w:b/>
        </w:rPr>
        <w:br w:type="column"/>
      </w:r>
    </w:p>
    <w:p w:rsidR="00C51826" w:rsidRPr="009B347F" w:rsidRDefault="00C51826" w:rsidP="0069038B">
      <w:pPr>
        <w:pStyle w:val="Akapitzlist"/>
        <w:numPr>
          <w:ilvl w:val="0"/>
          <w:numId w:val="31"/>
        </w:numPr>
        <w:spacing w:after="200" w:line="276" w:lineRule="auto"/>
        <w:ind w:left="568" w:hanging="284"/>
        <w:contextualSpacing w:val="0"/>
        <w:jc w:val="both"/>
        <w:rPr>
          <w:rFonts w:asciiTheme="minorHAnsi" w:hAnsiTheme="minorHAnsi"/>
          <w:b/>
        </w:rPr>
      </w:pPr>
      <w:r w:rsidRPr="009B347F">
        <w:rPr>
          <w:rFonts w:asciiTheme="minorHAnsi" w:hAnsiTheme="minorHAnsi"/>
          <w:b/>
        </w:rPr>
        <w:t>KRYTERIA OCENY OFERT</w:t>
      </w:r>
    </w:p>
    <w:p w:rsidR="00C51826" w:rsidRPr="009B347F" w:rsidRDefault="00C51826" w:rsidP="009B347F">
      <w:pPr>
        <w:pStyle w:val="Akapitzlist"/>
        <w:numPr>
          <w:ilvl w:val="0"/>
          <w:numId w:val="32"/>
        </w:numPr>
        <w:spacing w:after="240" w:line="276" w:lineRule="auto"/>
        <w:ind w:left="714" w:hanging="357"/>
        <w:contextualSpacing w:val="0"/>
        <w:jc w:val="both"/>
        <w:rPr>
          <w:rFonts w:asciiTheme="minorHAnsi" w:hAnsiTheme="minorHAnsi"/>
          <w:b/>
        </w:rPr>
      </w:pPr>
      <w:r w:rsidRPr="009B347F">
        <w:rPr>
          <w:rFonts w:asciiTheme="minorHAnsi" w:hAnsiTheme="minorHAnsi"/>
          <w:b/>
        </w:rPr>
        <w:t xml:space="preserve">Ocenie będą podlegać tylko oferty Wykonawców, którzy wykazali spełnianie warunków udziału w zapytaniu ofertowym, o którym mowa w rozdziale VII. </w:t>
      </w:r>
    </w:p>
    <w:p w:rsidR="00C51826" w:rsidRPr="009B347F" w:rsidRDefault="00C51826" w:rsidP="00C51826">
      <w:pPr>
        <w:pStyle w:val="Akapitzlist"/>
        <w:numPr>
          <w:ilvl w:val="0"/>
          <w:numId w:val="32"/>
        </w:numPr>
        <w:spacing w:after="200" w:line="276" w:lineRule="auto"/>
        <w:jc w:val="both"/>
        <w:rPr>
          <w:rFonts w:asciiTheme="minorHAnsi" w:hAnsiTheme="minorHAnsi"/>
          <w:b/>
        </w:rPr>
      </w:pPr>
      <w:r w:rsidRPr="009B347F">
        <w:rPr>
          <w:rFonts w:asciiTheme="minorHAnsi" w:hAnsiTheme="minorHAnsi"/>
          <w:b/>
        </w:rPr>
        <w:t xml:space="preserve">Przy wyborze najkorzystniejszej oferty Zamawiający będzie kierował się następującymi kryteriami oceny: </w:t>
      </w:r>
    </w:p>
    <w:p w:rsidR="00C51826" w:rsidRPr="009B347F" w:rsidRDefault="008D0211" w:rsidP="00C51826">
      <w:pPr>
        <w:pStyle w:val="Akapitzlist"/>
        <w:numPr>
          <w:ilvl w:val="1"/>
          <w:numId w:val="21"/>
        </w:numPr>
        <w:spacing w:after="200" w:line="276" w:lineRule="auto"/>
        <w:jc w:val="both"/>
        <w:rPr>
          <w:rFonts w:asciiTheme="minorHAnsi" w:hAnsiTheme="minorHAnsi"/>
        </w:rPr>
      </w:pPr>
      <w:r w:rsidRPr="009B347F">
        <w:rPr>
          <w:rFonts w:asciiTheme="minorHAnsi" w:hAnsiTheme="minorHAnsi"/>
        </w:rPr>
        <w:t>CENA (</w:t>
      </w:r>
      <w:r w:rsidR="00C51826" w:rsidRPr="009B347F">
        <w:rPr>
          <w:rFonts w:asciiTheme="minorHAnsi" w:hAnsiTheme="minorHAnsi"/>
        </w:rPr>
        <w:t xml:space="preserve">podstawą wyliczeń będzie cena brutto)– </w:t>
      </w:r>
      <w:r w:rsidR="007E26E3" w:rsidRPr="009B347F">
        <w:rPr>
          <w:rFonts w:asciiTheme="minorHAnsi" w:hAnsiTheme="minorHAnsi"/>
        </w:rPr>
        <w:t xml:space="preserve"> 55% </w:t>
      </w:r>
      <w:r w:rsidR="00C51826" w:rsidRPr="009B347F">
        <w:rPr>
          <w:rFonts w:asciiTheme="minorHAnsi" w:hAnsiTheme="minorHAnsi"/>
        </w:rPr>
        <w:t xml:space="preserve">(max </w:t>
      </w:r>
      <w:r w:rsidR="007E26E3" w:rsidRPr="009B347F">
        <w:rPr>
          <w:rFonts w:asciiTheme="minorHAnsi" w:hAnsiTheme="minorHAnsi"/>
        </w:rPr>
        <w:t>55</w:t>
      </w:r>
      <w:r w:rsidR="00C51826" w:rsidRPr="009B347F">
        <w:rPr>
          <w:rFonts w:asciiTheme="minorHAnsi" w:hAnsiTheme="minorHAnsi"/>
        </w:rPr>
        <w:t xml:space="preserve">punktów); </w:t>
      </w:r>
    </w:p>
    <w:p w:rsidR="00C51826" w:rsidRPr="009B347F" w:rsidRDefault="00C51826" w:rsidP="00C51826">
      <w:pPr>
        <w:pStyle w:val="Akapitzlist"/>
        <w:numPr>
          <w:ilvl w:val="1"/>
          <w:numId w:val="21"/>
        </w:numPr>
        <w:spacing w:after="200" w:line="276" w:lineRule="auto"/>
        <w:jc w:val="both"/>
        <w:rPr>
          <w:rFonts w:asciiTheme="minorHAnsi" w:hAnsiTheme="minorHAnsi"/>
        </w:rPr>
      </w:pPr>
      <w:r w:rsidRPr="009B347F">
        <w:rPr>
          <w:rFonts w:asciiTheme="minorHAnsi" w:hAnsiTheme="minorHAnsi" w:cs="Arial"/>
        </w:rPr>
        <w:t>TERMIN – 15%</w:t>
      </w:r>
    </w:p>
    <w:p w:rsidR="00EB1546" w:rsidRPr="009B347F" w:rsidRDefault="00C51826" w:rsidP="00C51826">
      <w:pPr>
        <w:pStyle w:val="Akapitzlist"/>
        <w:numPr>
          <w:ilvl w:val="1"/>
          <w:numId w:val="21"/>
        </w:numPr>
        <w:spacing w:after="200" w:line="276" w:lineRule="auto"/>
        <w:jc w:val="both"/>
        <w:rPr>
          <w:rFonts w:asciiTheme="minorHAnsi" w:hAnsiTheme="minorHAnsi"/>
        </w:rPr>
      </w:pPr>
      <w:r w:rsidRPr="009B347F">
        <w:rPr>
          <w:rFonts w:asciiTheme="minorHAnsi" w:hAnsiTheme="minorHAnsi"/>
        </w:rPr>
        <w:t xml:space="preserve">KWALIFIKACJE ZAWODOWE I DOŚWIADCZENIE – </w:t>
      </w:r>
      <w:r w:rsidR="007E26E3" w:rsidRPr="009B347F">
        <w:rPr>
          <w:rFonts w:asciiTheme="minorHAnsi" w:hAnsiTheme="minorHAnsi"/>
        </w:rPr>
        <w:t>30</w:t>
      </w:r>
      <w:r w:rsidRPr="009B347F">
        <w:rPr>
          <w:rFonts w:asciiTheme="minorHAnsi" w:hAnsiTheme="minorHAnsi"/>
        </w:rPr>
        <w:t>%</w:t>
      </w:r>
    </w:p>
    <w:p w:rsidR="00C51826" w:rsidRPr="009B347F" w:rsidRDefault="00C51826" w:rsidP="00EB1546">
      <w:pPr>
        <w:pStyle w:val="Akapitzlist"/>
        <w:spacing w:after="200" w:line="276" w:lineRule="auto"/>
        <w:ind w:left="1575"/>
        <w:jc w:val="both"/>
        <w:rPr>
          <w:rFonts w:asciiTheme="minorHAnsi" w:hAnsiTheme="minorHAnsi"/>
        </w:rPr>
      </w:pPr>
    </w:p>
    <w:p w:rsidR="00C51826" w:rsidRPr="009B347F" w:rsidRDefault="00C51826" w:rsidP="00C51826">
      <w:pPr>
        <w:pStyle w:val="Akapitzlist"/>
        <w:numPr>
          <w:ilvl w:val="1"/>
          <w:numId w:val="23"/>
        </w:numPr>
        <w:tabs>
          <w:tab w:val="left" w:pos="284"/>
        </w:tabs>
        <w:spacing w:after="120"/>
        <w:jc w:val="both"/>
        <w:rPr>
          <w:rFonts w:asciiTheme="minorHAnsi" w:hAnsiTheme="minorHAnsi" w:cs="Arial"/>
          <w:b/>
        </w:rPr>
      </w:pPr>
      <w:r w:rsidRPr="009B347F">
        <w:rPr>
          <w:rFonts w:asciiTheme="minorHAnsi" w:hAnsiTheme="minorHAnsi" w:cs="Arial"/>
          <w:b/>
        </w:rPr>
        <w:t>Sposób oceny ofert w kryterium CENA:</w:t>
      </w:r>
    </w:p>
    <w:p w:rsidR="00C51826" w:rsidRPr="009B347F" w:rsidRDefault="00C51826" w:rsidP="00C51826">
      <w:pPr>
        <w:tabs>
          <w:tab w:val="left" w:pos="284"/>
        </w:tabs>
        <w:spacing w:after="120"/>
        <w:ind w:left="284"/>
        <w:jc w:val="both"/>
        <w:rPr>
          <w:rFonts w:asciiTheme="minorHAnsi" w:hAnsiTheme="minorHAnsi" w:cs="Arial"/>
          <w:lang w:val="pl-PL"/>
        </w:rPr>
      </w:pPr>
      <w:r w:rsidRPr="009B347F">
        <w:rPr>
          <w:rFonts w:asciiTheme="minorHAnsi" w:hAnsiTheme="minorHAnsi" w:cs="Arial"/>
          <w:lang w:val="pl-PL"/>
        </w:rPr>
        <w:t>Ilość punktów dla każdej oferty w tym kryterium zostanie wyliczona wg poniższego wzoru:</w:t>
      </w:r>
    </w:p>
    <w:p w:rsidR="00C51826" w:rsidRPr="009B347F" w:rsidRDefault="0037150E" w:rsidP="00EB1546">
      <w:pPr>
        <w:tabs>
          <w:tab w:val="left" w:pos="709"/>
          <w:tab w:val="center" w:pos="1560"/>
        </w:tabs>
        <w:ind w:left="709"/>
        <w:jc w:val="both"/>
        <w:rPr>
          <w:rFonts w:asciiTheme="minorHAnsi" w:hAnsiTheme="minorHAnsi" w:cs="Arial"/>
          <w:lang w:val="pl-PL"/>
        </w:rPr>
      </w:pPr>
      <w:r w:rsidRPr="009B347F">
        <w:rPr>
          <w:rFonts w:asciiTheme="minorHAnsi" w:hAnsiTheme="minorHAnsi" w:cs="Arial"/>
          <w:lang w:val="pl-PL"/>
        </w:rPr>
        <w:t xml:space="preserve"> </w:t>
      </w:r>
      <w:r w:rsidR="00EB1546" w:rsidRPr="009B347F">
        <w:rPr>
          <w:rFonts w:asciiTheme="minorHAnsi" w:hAnsiTheme="minorHAnsi" w:cs="Arial"/>
          <w:lang w:val="pl-PL"/>
        </w:rPr>
        <w:tab/>
      </w:r>
      <w:r w:rsidR="00C51826" w:rsidRPr="009B347F">
        <w:rPr>
          <w:rFonts w:asciiTheme="minorHAnsi" w:hAnsiTheme="minorHAnsi" w:cs="Arial"/>
          <w:lang w:val="pl-PL"/>
        </w:rPr>
        <w:t>C min.</w:t>
      </w:r>
    </w:p>
    <w:p w:rsidR="00C51826" w:rsidRPr="009B347F" w:rsidRDefault="0037150E" w:rsidP="00EB1546">
      <w:pPr>
        <w:tabs>
          <w:tab w:val="left" w:pos="709"/>
          <w:tab w:val="center" w:pos="1560"/>
        </w:tabs>
        <w:ind w:left="709"/>
        <w:jc w:val="both"/>
        <w:rPr>
          <w:rFonts w:asciiTheme="minorHAnsi" w:hAnsiTheme="minorHAnsi" w:cs="Arial"/>
          <w:lang w:val="pl-PL"/>
        </w:rPr>
      </w:pPr>
      <w:r w:rsidRPr="009B347F">
        <w:rPr>
          <w:rFonts w:asciiTheme="minorHAnsi" w:hAnsiTheme="minorHAnsi" w:cs="Arial"/>
          <w:lang w:val="pl-PL"/>
        </w:rPr>
        <w:t xml:space="preserve"> </w:t>
      </w:r>
      <w:r w:rsidR="00C51826" w:rsidRPr="009B347F">
        <w:rPr>
          <w:rFonts w:asciiTheme="minorHAnsi" w:hAnsiTheme="minorHAnsi" w:cs="Arial"/>
          <w:lang w:val="pl-PL"/>
        </w:rPr>
        <w:t>C =</w:t>
      </w:r>
      <w:r w:rsidRPr="009B347F">
        <w:rPr>
          <w:rFonts w:asciiTheme="minorHAnsi" w:hAnsiTheme="minorHAnsi" w:cs="Arial"/>
          <w:lang w:val="pl-PL"/>
        </w:rPr>
        <w:t xml:space="preserve"> </w:t>
      </w:r>
      <w:r w:rsidR="00C51826" w:rsidRPr="009B347F">
        <w:rPr>
          <w:rFonts w:asciiTheme="minorHAnsi" w:hAnsiTheme="minorHAnsi" w:cs="Arial"/>
          <w:lang w:val="pl-PL"/>
        </w:rPr>
        <w:t>------------</w:t>
      </w:r>
      <w:r w:rsidRPr="009B347F">
        <w:rPr>
          <w:rFonts w:asciiTheme="minorHAnsi" w:hAnsiTheme="minorHAnsi" w:cs="Arial"/>
          <w:lang w:val="pl-PL"/>
        </w:rPr>
        <w:t xml:space="preserve"> </w:t>
      </w:r>
      <w:r w:rsidR="00C51826" w:rsidRPr="009B347F">
        <w:rPr>
          <w:rFonts w:asciiTheme="minorHAnsi" w:hAnsiTheme="minorHAnsi" w:cs="Arial"/>
          <w:lang w:val="pl-PL"/>
        </w:rPr>
        <w:t xml:space="preserve">x </w:t>
      </w:r>
      <w:r w:rsidR="007E26E3" w:rsidRPr="009B347F">
        <w:rPr>
          <w:rFonts w:asciiTheme="minorHAnsi" w:hAnsiTheme="minorHAnsi" w:cs="Arial"/>
          <w:lang w:val="pl-PL"/>
        </w:rPr>
        <w:t xml:space="preserve">55 </w:t>
      </w:r>
      <w:r w:rsidR="00C51826" w:rsidRPr="009B347F">
        <w:rPr>
          <w:rFonts w:asciiTheme="minorHAnsi" w:hAnsiTheme="minorHAnsi" w:cs="Arial"/>
          <w:lang w:val="pl-PL"/>
        </w:rPr>
        <w:t>%</w:t>
      </w:r>
      <w:r w:rsidRPr="009B347F">
        <w:rPr>
          <w:rFonts w:asciiTheme="minorHAnsi" w:hAnsiTheme="minorHAnsi" w:cs="Arial"/>
          <w:lang w:val="pl-PL"/>
        </w:rPr>
        <w:t xml:space="preserve"> </w:t>
      </w:r>
      <w:r w:rsidR="000A3077" w:rsidRPr="009B347F">
        <w:rPr>
          <w:rFonts w:asciiTheme="minorHAnsi" w:hAnsiTheme="minorHAnsi" w:cs="Arial"/>
          <w:lang w:val="pl-PL"/>
        </w:rPr>
        <w:tab/>
      </w:r>
      <w:r w:rsidR="000A3077" w:rsidRPr="009B347F">
        <w:rPr>
          <w:rFonts w:asciiTheme="minorHAnsi" w:hAnsiTheme="minorHAnsi" w:cs="Arial"/>
          <w:lang w:val="pl-PL"/>
        </w:rPr>
        <w:tab/>
      </w:r>
      <w:r w:rsidR="00C51826" w:rsidRPr="009B347F">
        <w:rPr>
          <w:rFonts w:asciiTheme="minorHAnsi" w:hAnsiTheme="minorHAnsi" w:cs="Arial"/>
          <w:lang w:val="pl-PL"/>
        </w:rPr>
        <w:t>1 %</w:t>
      </w:r>
      <w:r w:rsidR="000A3077" w:rsidRPr="009B347F">
        <w:rPr>
          <w:rFonts w:asciiTheme="minorHAnsi" w:hAnsiTheme="minorHAnsi" w:cs="Arial"/>
          <w:lang w:val="pl-PL"/>
        </w:rPr>
        <w:t xml:space="preserve"> - </w:t>
      </w:r>
      <w:r w:rsidR="00C51826" w:rsidRPr="009B347F">
        <w:rPr>
          <w:rFonts w:asciiTheme="minorHAnsi" w:hAnsiTheme="minorHAnsi" w:cs="Arial"/>
          <w:lang w:val="pl-PL"/>
        </w:rPr>
        <w:t>1 punkt</w:t>
      </w:r>
    </w:p>
    <w:p w:rsidR="00C51826" w:rsidRPr="009B347F" w:rsidRDefault="0037150E" w:rsidP="00EB1546">
      <w:pPr>
        <w:tabs>
          <w:tab w:val="left" w:pos="709"/>
          <w:tab w:val="center" w:pos="1560"/>
        </w:tabs>
        <w:spacing w:after="120"/>
        <w:ind w:left="709"/>
        <w:jc w:val="both"/>
        <w:rPr>
          <w:rFonts w:asciiTheme="minorHAnsi" w:hAnsiTheme="minorHAnsi" w:cs="Arial"/>
          <w:lang w:val="pl-PL"/>
        </w:rPr>
      </w:pPr>
      <w:r w:rsidRPr="009B347F">
        <w:rPr>
          <w:rFonts w:asciiTheme="minorHAnsi" w:hAnsiTheme="minorHAnsi" w:cs="Arial"/>
          <w:lang w:val="pl-PL"/>
        </w:rPr>
        <w:t xml:space="preserve"> </w:t>
      </w:r>
      <w:r w:rsidR="00EB1546" w:rsidRPr="009B347F">
        <w:rPr>
          <w:rFonts w:asciiTheme="minorHAnsi" w:hAnsiTheme="minorHAnsi" w:cs="Arial"/>
          <w:lang w:val="pl-PL"/>
        </w:rPr>
        <w:tab/>
      </w:r>
      <w:r w:rsidR="00C51826" w:rsidRPr="009B347F">
        <w:rPr>
          <w:rFonts w:asciiTheme="minorHAnsi" w:hAnsiTheme="minorHAnsi" w:cs="Arial"/>
          <w:lang w:val="pl-PL"/>
        </w:rPr>
        <w:t xml:space="preserve">C </w:t>
      </w:r>
      <w:proofErr w:type="spellStart"/>
      <w:r w:rsidR="00C51826" w:rsidRPr="009B347F">
        <w:rPr>
          <w:rFonts w:asciiTheme="minorHAnsi" w:hAnsiTheme="minorHAnsi" w:cs="Arial"/>
          <w:lang w:val="pl-PL"/>
        </w:rPr>
        <w:t>bad</w:t>
      </w:r>
      <w:proofErr w:type="spellEnd"/>
      <w:r w:rsidR="00C51826" w:rsidRPr="009B347F">
        <w:rPr>
          <w:rFonts w:asciiTheme="minorHAnsi" w:hAnsiTheme="minorHAnsi" w:cs="Arial"/>
          <w:lang w:val="pl-PL"/>
        </w:rPr>
        <w:t>.</w:t>
      </w:r>
    </w:p>
    <w:p w:rsidR="00C51826" w:rsidRPr="009B347F" w:rsidRDefault="00C51826" w:rsidP="00C51826">
      <w:pPr>
        <w:tabs>
          <w:tab w:val="left" w:pos="284"/>
        </w:tabs>
        <w:spacing w:after="20"/>
        <w:ind w:left="284"/>
        <w:jc w:val="both"/>
        <w:rPr>
          <w:rFonts w:asciiTheme="minorHAnsi" w:hAnsiTheme="minorHAnsi" w:cs="Arial"/>
          <w:lang w:val="pl-PL"/>
        </w:rPr>
      </w:pPr>
      <w:r w:rsidRPr="009B347F">
        <w:rPr>
          <w:rFonts w:asciiTheme="minorHAnsi" w:hAnsiTheme="minorHAnsi" w:cs="Arial"/>
          <w:lang w:val="pl-PL"/>
        </w:rPr>
        <w:t>Gdzie:</w:t>
      </w:r>
    </w:p>
    <w:p w:rsidR="00C51826" w:rsidRPr="009B347F" w:rsidRDefault="00C51826" w:rsidP="00C51826">
      <w:pPr>
        <w:tabs>
          <w:tab w:val="left" w:pos="284"/>
        </w:tabs>
        <w:spacing w:after="20"/>
        <w:ind w:left="284"/>
        <w:jc w:val="both"/>
        <w:rPr>
          <w:rFonts w:asciiTheme="minorHAnsi" w:hAnsiTheme="minorHAnsi" w:cs="Arial"/>
          <w:lang w:val="pl-PL"/>
        </w:rPr>
      </w:pPr>
      <w:r w:rsidRPr="009B347F">
        <w:rPr>
          <w:rFonts w:asciiTheme="minorHAnsi" w:hAnsiTheme="minorHAnsi" w:cs="Arial"/>
          <w:lang w:val="pl-PL"/>
        </w:rPr>
        <w:t>C – ilość punktów oferty badanej</w:t>
      </w:r>
    </w:p>
    <w:p w:rsidR="00C51826" w:rsidRPr="009B347F" w:rsidRDefault="00C51826" w:rsidP="00C51826">
      <w:pPr>
        <w:tabs>
          <w:tab w:val="left" w:pos="284"/>
        </w:tabs>
        <w:spacing w:after="20"/>
        <w:ind w:left="284"/>
        <w:jc w:val="both"/>
        <w:rPr>
          <w:rFonts w:asciiTheme="minorHAnsi" w:hAnsiTheme="minorHAnsi" w:cs="Arial"/>
          <w:lang w:val="pl-PL"/>
        </w:rPr>
      </w:pPr>
      <w:r w:rsidRPr="009B347F">
        <w:rPr>
          <w:rFonts w:asciiTheme="minorHAnsi" w:hAnsiTheme="minorHAnsi" w:cs="Arial"/>
          <w:lang w:val="pl-PL"/>
        </w:rPr>
        <w:t>C min. – cena minimalna spośród wszystkich ofert niepodlegających odrzuceniu</w:t>
      </w:r>
    </w:p>
    <w:p w:rsidR="00C51826" w:rsidRPr="009B347F" w:rsidRDefault="00C51826" w:rsidP="00C51826">
      <w:pPr>
        <w:tabs>
          <w:tab w:val="left" w:pos="284"/>
        </w:tabs>
        <w:spacing w:after="120"/>
        <w:ind w:left="284"/>
        <w:jc w:val="both"/>
        <w:rPr>
          <w:rFonts w:asciiTheme="minorHAnsi" w:hAnsiTheme="minorHAnsi" w:cs="Arial"/>
          <w:lang w:val="pl-PL"/>
        </w:rPr>
      </w:pPr>
      <w:r w:rsidRPr="009B347F">
        <w:rPr>
          <w:rFonts w:asciiTheme="minorHAnsi" w:hAnsiTheme="minorHAnsi" w:cs="Arial"/>
          <w:lang w:val="pl-PL"/>
        </w:rPr>
        <w:t xml:space="preserve">C </w:t>
      </w:r>
      <w:proofErr w:type="spellStart"/>
      <w:r w:rsidRPr="009B347F">
        <w:rPr>
          <w:rFonts w:asciiTheme="minorHAnsi" w:hAnsiTheme="minorHAnsi" w:cs="Arial"/>
          <w:lang w:val="pl-PL"/>
        </w:rPr>
        <w:t>bad</w:t>
      </w:r>
      <w:proofErr w:type="spellEnd"/>
      <w:r w:rsidRPr="009B347F">
        <w:rPr>
          <w:rFonts w:asciiTheme="minorHAnsi" w:hAnsiTheme="minorHAnsi" w:cs="Arial"/>
          <w:lang w:val="pl-PL"/>
        </w:rPr>
        <w:t>.</w:t>
      </w:r>
      <w:r w:rsidR="0037150E" w:rsidRPr="009B347F">
        <w:rPr>
          <w:rFonts w:asciiTheme="minorHAnsi" w:hAnsiTheme="minorHAnsi" w:cs="Arial"/>
          <w:lang w:val="pl-PL"/>
        </w:rPr>
        <w:t xml:space="preserve"> </w:t>
      </w:r>
      <w:r w:rsidRPr="009B347F">
        <w:rPr>
          <w:rFonts w:asciiTheme="minorHAnsi" w:hAnsiTheme="minorHAnsi" w:cs="Arial"/>
          <w:lang w:val="pl-PL"/>
        </w:rPr>
        <w:t>– cena oferty badanej</w:t>
      </w:r>
    </w:p>
    <w:p w:rsidR="00C51826" w:rsidRPr="009B347F" w:rsidRDefault="00C51826" w:rsidP="00C51826">
      <w:pPr>
        <w:tabs>
          <w:tab w:val="left" w:pos="284"/>
        </w:tabs>
        <w:spacing w:after="40"/>
        <w:ind w:left="284"/>
        <w:rPr>
          <w:rFonts w:asciiTheme="minorHAnsi" w:hAnsiTheme="minorHAnsi" w:cs="Arial"/>
          <w:lang w:val="pl-PL"/>
        </w:rPr>
      </w:pPr>
      <w:r w:rsidRPr="009B347F">
        <w:rPr>
          <w:rFonts w:asciiTheme="minorHAnsi" w:hAnsiTheme="minorHAnsi" w:cs="Arial"/>
          <w:lang w:val="pl-PL"/>
        </w:rPr>
        <w:t>Obliczenia dokonywane będą do dwóch miejsc po przecinku.</w:t>
      </w:r>
    </w:p>
    <w:p w:rsidR="00C51826" w:rsidRPr="009B347F" w:rsidRDefault="00C51826" w:rsidP="00C51826">
      <w:pPr>
        <w:tabs>
          <w:tab w:val="left" w:pos="284"/>
        </w:tabs>
        <w:ind w:left="284" w:right="-1"/>
        <w:rPr>
          <w:rFonts w:asciiTheme="minorHAnsi" w:hAnsiTheme="minorHAnsi" w:cs="Arial"/>
          <w:b/>
          <w:lang w:val="pl-PL"/>
        </w:rPr>
      </w:pPr>
      <w:r w:rsidRPr="009B347F">
        <w:rPr>
          <w:rFonts w:asciiTheme="minorHAnsi" w:hAnsiTheme="minorHAnsi" w:cs="Arial"/>
          <w:b/>
          <w:lang w:val="pl-PL"/>
        </w:rPr>
        <w:t xml:space="preserve">Maksymalnie w tym kryterium można otrzymać </w:t>
      </w:r>
      <w:r w:rsidR="007E26E3" w:rsidRPr="009B347F">
        <w:rPr>
          <w:rFonts w:asciiTheme="minorHAnsi" w:hAnsiTheme="minorHAnsi" w:cs="Arial"/>
          <w:b/>
          <w:lang w:val="pl-PL"/>
        </w:rPr>
        <w:t xml:space="preserve">55 </w:t>
      </w:r>
      <w:r w:rsidRPr="009B347F">
        <w:rPr>
          <w:rFonts w:asciiTheme="minorHAnsi" w:hAnsiTheme="minorHAnsi" w:cs="Arial"/>
          <w:b/>
          <w:lang w:val="pl-PL"/>
        </w:rPr>
        <w:t>punktów.</w:t>
      </w:r>
    </w:p>
    <w:p w:rsidR="00EB1546" w:rsidRPr="009B347F" w:rsidRDefault="00EB1546" w:rsidP="00C51826">
      <w:pPr>
        <w:tabs>
          <w:tab w:val="left" w:pos="284"/>
        </w:tabs>
        <w:ind w:left="284" w:right="-1"/>
        <w:rPr>
          <w:rFonts w:asciiTheme="minorHAnsi" w:hAnsiTheme="minorHAnsi" w:cs="Arial"/>
          <w:b/>
          <w:lang w:val="pl-PL"/>
        </w:rPr>
      </w:pPr>
    </w:p>
    <w:p w:rsidR="00C51826" w:rsidRPr="009B347F" w:rsidRDefault="00C51826" w:rsidP="00C51826">
      <w:pPr>
        <w:pStyle w:val="Akapitzlist"/>
        <w:numPr>
          <w:ilvl w:val="1"/>
          <w:numId w:val="32"/>
        </w:numPr>
        <w:tabs>
          <w:tab w:val="left" w:pos="284"/>
        </w:tabs>
        <w:spacing w:after="100"/>
        <w:jc w:val="both"/>
        <w:rPr>
          <w:rFonts w:asciiTheme="minorHAnsi" w:hAnsiTheme="minorHAnsi" w:cs="Arial"/>
          <w:b/>
        </w:rPr>
      </w:pPr>
      <w:r w:rsidRPr="009B347F">
        <w:rPr>
          <w:rFonts w:asciiTheme="minorHAnsi" w:hAnsiTheme="minorHAnsi" w:cs="Arial"/>
          <w:b/>
        </w:rPr>
        <w:t>Sposób oceny ofert w kryterium TERMIN</w:t>
      </w:r>
    </w:p>
    <w:p w:rsidR="00C51826" w:rsidRPr="009B347F" w:rsidRDefault="00C51826" w:rsidP="00C51826">
      <w:pPr>
        <w:pStyle w:val="Akapitzlist"/>
        <w:tabs>
          <w:tab w:val="left" w:pos="284"/>
        </w:tabs>
        <w:spacing w:after="120"/>
        <w:ind w:left="284"/>
        <w:jc w:val="both"/>
        <w:rPr>
          <w:rFonts w:asciiTheme="minorHAnsi" w:hAnsiTheme="minorHAnsi" w:cs="Arial"/>
        </w:rPr>
      </w:pPr>
      <w:r w:rsidRPr="009B347F">
        <w:rPr>
          <w:rFonts w:asciiTheme="minorHAnsi" w:hAnsiTheme="minorHAnsi" w:cs="Arial"/>
        </w:rPr>
        <w:t>Ilość punktów dla każdej oferty w tym kryterium zostanie wyliczona w następujący sposób:</w:t>
      </w:r>
    </w:p>
    <w:p w:rsidR="00C51826" w:rsidRPr="009B347F" w:rsidRDefault="00C51826" w:rsidP="00C51826">
      <w:pPr>
        <w:pStyle w:val="Akapitzlist"/>
        <w:tabs>
          <w:tab w:val="left" w:pos="284"/>
        </w:tabs>
        <w:spacing w:after="120"/>
        <w:ind w:left="284"/>
        <w:jc w:val="both"/>
        <w:rPr>
          <w:rFonts w:asciiTheme="minorHAnsi" w:hAnsiTheme="minorHAnsi" w:cs="Arial"/>
        </w:rPr>
      </w:pPr>
      <w:r w:rsidRPr="009B347F">
        <w:rPr>
          <w:rFonts w:asciiTheme="minorHAnsi" w:hAnsiTheme="minorHAnsi" w:cs="Arial"/>
        </w:rPr>
        <w:t xml:space="preserve">Za każdy dzień poniżej 100 dni kalendarzowych Zamawiający przyzna 0,5 pkt, </w:t>
      </w:r>
      <w:proofErr w:type="spellStart"/>
      <w:r w:rsidRPr="009B347F">
        <w:rPr>
          <w:rFonts w:asciiTheme="minorHAnsi" w:hAnsiTheme="minorHAnsi" w:cs="Arial"/>
        </w:rPr>
        <w:t>tj</w:t>
      </w:r>
      <w:proofErr w:type="spellEnd"/>
      <w:r w:rsidRPr="009B347F">
        <w:rPr>
          <w:rFonts w:asciiTheme="minorHAnsi" w:hAnsiTheme="minorHAnsi" w:cs="Arial"/>
        </w:rPr>
        <w:t xml:space="preserve">: </w:t>
      </w:r>
    </w:p>
    <w:p w:rsidR="00C51826" w:rsidRPr="009B347F" w:rsidRDefault="00C51826" w:rsidP="00C51826">
      <w:pPr>
        <w:pStyle w:val="Akapitzlist"/>
        <w:tabs>
          <w:tab w:val="left" w:pos="284"/>
        </w:tabs>
        <w:spacing w:after="120"/>
        <w:ind w:left="284"/>
        <w:jc w:val="both"/>
        <w:rPr>
          <w:rFonts w:asciiTheme="minorHAnsi" w:hAnsiTheme="minorHAnsi" w:cs="Arial"/>
        </w:rPr>
      </w:pPr>
      <w:r w:rsidRPr="009B347F">
        <w:rPr>
          <w:rFonts w:asciiTheme="minorHAnsi" w:hAnsiTheme="minorHAnsi" w:cs="Arial"/>
        </w:rPr>
        <w:t>100 dni – 0 pkt, (99 dni – 0,5 pkt, 98 dni – 1 pkt, …</w:t>
      </w:r>
      <w:r w:rsidR="0037150E" w:rsidRPr="009B347F">
        <w:rPr>
          <w:rFonts w:asciiTheme="minorHAnsi" w:hAnsiTheme="minorHAnsi" w:cs="Arial"/>
        </w:rPr>
        <w:t xml:space="preserve">, </w:t>
      </w:r>
      <w:r w:rsidRPr="009B347F">
        <w:rPr>
          <w:rFonts w:asciiTheme="minorHAnsi" w:hAnsiTheme="minorHAnsi" w:cs="Arial"/>
        </w:rPr>
        <w:t>90 dni – 5 pkt,.. 80 dni – 10 pkt, 7</w:t>
      </w:r>
      <w:r w:rsidR="00EB1546" w:rsidRPr="009B347F">
        <w:rPr>
          <w:rFonts w:asciiTheme="minorHAnsi" w:hAnsiTheme="minorHAnsi" w:cs="Arial"/>
        </w:rPr>
        <w:t>0 </w:t>
      </w:r>
      <w:r w:rsidRPr="009B347F">
        <w:rPr>
          <w:rFonts w:asciiTheme="minorHAnsi" w:hAnsiTheme="minorHAnsi" w:cs="Arial"/>
        </w:rPr>
        <w:t>dni -15 pkt</w:t>
      </w:r>
      <w:r w:rsidR="00EB1546" w:rsidRPr="009B347F">
        <w:rPr>
          <w:rFonts w:asciiTheme="minorHAnsi" w:hAnsiTheme="minorHAnsi" w:cs="Arial"/>
        </w:rPr>
        <w:t>)</w:t>
      </w:r>
      <w:r w:rsidRPr="009B347F">
        <w:rPr>
          <w:rFonts w:asciiTheme="minorHAnsi" w:hAnsiTheme="minorHAnsi" w:cs="Arial"/>
        </w:rPr>
        <w:t>.</w:t>
      </w:r>
    </w:p>
    <w:p w:rsidR="00C51826" w:rsidRPr="009B347F" w:rsidRDefault="00C51826" w:rsidP="00C51826">
      <w:pPr>
        <w:tabs>
          <w:tab w:val="left" w:pos="284"/>
        </w:tabs>
        <w:spacing w:after="120"/>
        <w:jc w:val="both"/>
        <w:rPr>
          <w:rFonts w:asciiTheme="minorHAnsi" w:hAnsiTheme="minorHAnsi" w:cs="Arial"/>
          <w:b/>
          <w:lang w:val="pl-PL"/>
        </w:rPr>
      </w:pPr>
      <w:r w:rsidRPr="009B347F">
        <w:rPr>
          <w:rFonts w:asciiTheme="minorHAnsi" w:hAnsiTheme="minorHAnsi" w:cs="Arial"/>
          <w:lang w:val="pl-PL"/>
        </w:rPr>
        <w:tab/>
      </w:r>
      <w:r w:rsidRPr="009B347F">
        <w:rPr>
          <w:rFonts w:asciiTheme="minorHAnsi" w:hAnsiTheme="minorHAnsi" w:cs="Arial"/>
          <w:b/>
          <w:lang w:val="pl-PL"/>
        </w:rPr>
        <w:t>Maksymalnie w tym kryterium można otrzymać 15</w:t>
      </w:r>
      <w:r w:rsidR="0037150E" w:rsidRPr="009B347F">
        <w:rPr>
          <w:rFonts w:asciiTheme="minorHAnsi" w:hAnsiTheme="minorHAnsi" w:cs="Arial"/>
          <w:b/>
          <w:lang w:val="pl-PL"/>
        </w:rPr>
        <w:t xml:space="preserve"> </w:t>
      </w:r>
      <w:r w:rsidRPr="009B347F">
        <w:rPr>
          <w:rFonts w:asciiTheme="minorHAnsi" w:hAnsiTheme="minorHAnsi" w:cs="Arial"/>
          <w:b/>
          <w:lang w:val="pl-PL"/>
        </w:rPr>
        <w:t>punktów.</w:t>
      </w:r>
    </w:p>
    <w:p w:rsidR="00C51826" w:rsidRPr="009B347F" w:rsidRDefault="00C51826" w:rsidP="00C51826">
      <w:pPr>
        <w:pStyle w:val="Akapitzlist"/>
        <w:tabs>
          <w:tab w:val="left" w:pos="284"/>
        </w:tabs>
        <w:spacing w:after="120"/>
        <w:ind w:left="284"/>
        <w:contextualSpacing w:val="0"/>
        <w:jc w:val="both"/>
        <w:rPr>
          <w:rFonts w:asciiTheme="minorHAnsi" w:hAnsiTheme="minorHAnsi" w:cs="Arial"/>
        </w:rPr>
      </w:pPr>
      <w:r w:rsidRPr="009B347F">
        <w:rPr>
          <w:rFonts w:asciiTheme="minorHAnsi" w:hAnsiTheme="minorHAnsi" w:cs="Arial"/>
        </w:rPr>
        <w:t xml:space="preserve">Termin zaoferowany </w:t>
      </w:r>
      <w:r w:rsidRPr="009B347F">
        <w:rPr>
          <w:rFonts w:asciiTheme="minorHAnsi" w:hAnsiTheme="minorHAnsi" w:cs="Arial"/>
          <w:b/>
        </w:rPr>
        <w:t>nie może być dłuższy niż 100 dni kalendarzowych</w:t>
      </w:r>
      <w:r w:rsidRPr="009B347F">
        <w:rPr>
          <w:rFonts w:asciiTheme="minorHAnsi" w:hAnsiTheme="minorHAnsi" w:cs="Arial"/>
        </w:rPr>
        <w:t xml:space="preserve"> liczonych od dnia podpisania umowy.</w:t>
      </w:r>
      <w:r w:rsidR="005D1032" w:rsidRPr="009B347F">
        <w:rPr>
          <w:rFonts w:asciiTheme="minorHAnsi" w:hAnsiTheme="minorHAnsi" w:cs="Arial"/>
        </w:rPr>
        <w:t xml:space="preserve"> Zakłada się, że termin realizacji przedmiotu zamówienia nie może być krótszy niż 70 dni</w:t>
      </w:r>
      <w:r w:rsidR="00C22BEF" w:rsidRPr="009B347F">
        <w:rPr>
          <w:rFonts w:asciiTheme="minorHAnsi" w:hAnsiTheme="minorHAnsi" w:cs="Arial"/>
        </w:rPr>
        <w:t xml:space="preserve"> kalendarzowych</w:t>
      </w:r>
      <w:r w:rsidR="005D1032" w:rsidRPr="009B347F">
        <w:rPr>
          <w:rFonts w:asciiTheme="minorHAnsi" w:hAnsiTheme="minorHAnsi" w:cs="Arial"/>
        </w:rPr>
        <w:t>.</w:t>
      </w:r>
    </w:p>
    <w:p w:rsidR="00C51826" w:rsidRPr="009B347F" w:rsidRDefault="00C51826" w:rsidP="00C51826">
      <w:pPr>
        <w:pStyle w:val="Akapitzlist"/>
        <w:tabs>
          <w:tab w:val="left" w:pos="284"/>
        </w:tabs>
        <w:spacing w:after="120"/>
        <w:ind w:left="284"/>
        <w:jc w:val="both"/>
        <w:rPr>
          <w:rFonts w:asciiTheme="minorHAnsi" w:hAnsiTheme="minorHAnsi" w:cs="Arial"/>
        </w:rPr>
      </w:pPr>
      <w:r w:rsidRPr="009B347F">
        <w:rPr>
          <w:rFonts w:asciiTheme="minorHAnsi" w:hAnsiTheme="minorHAnsi" w:cs="Arial"/>
          <w:b/>
        </w:rPr>
        <w:t xml:space="preserve">Uwaga: </w:t>
      </w:r>
      <w:r w:rsidRPr="009B347F">
        <w:rPr>
          <w:rFonts w:asciiTheme="minorHAnsi" w:hAnsiTheme="minorHAnsi" w:cs="Arial"/>
        </w:rPr>
        <w:t>Oferta Wykonawcy, który zaoferuje realizację zamówienia w terminie dłuższym niż 100 dni kalendarzowych zostanie odrzucona.</w:t>
      </w:r>
    </w:p>
    <w:p w:rsidR="00C51826" w:rsidRPr="009B347F" w:rsidRDefault="00C51826" w:rsidP="00C51826">
      <w:pPr>
        <w:pStyle w:val="Akapitzlist"/>
        <w:tabs>
          <w:tab w:val="left" w:pos="284"/>
        </w:tabs>
        <w:spacing w:after="120"/>
        <w:ind w:left="284"/>
        <w:jc w:val="both"/>
        <w:rPr>
          <w:rFonts w:asciiTheme="minorHAnsi" w:hAnsiTheme="minorHAnsi" w:cs="Arial"/>
        </w:rPr>
      </w:pPr>
    </w:p>
    <w:p w:rsidR="00C51826" w:rsidRPr="009B347F" w:rsidRDefault="00C51826" w:rsidP="00C51826">
      <w:pPr>
        <w:pStyle w:val="Akapitzlist"/>
        <w:numPr>
          <w:ilvl w:val="1"/>
          <w:numId w:val="32"/>
        </w:numPr>
        <w:tabs>
          <w:tab w:val="left" w:pos="284"/>
        </w:tabs>
        <w:spacing w:before="240" w:after="200" w:line="276" w:lineRule="auto"/>
        <w:jc w:val="both"/>
        <w:rPr>
          <w:rFonts w:asciiTheme="minorHAnsi" w:hAnsiTheme="minorHAnsi" w:cs="Arial"/>
          <w:b/>
        </w:rPr>
      </w:pPr>
      <w:r w:rsidRPr="009B347F">
        <w:rPr>
          <w:rFonts w:asciiTheme="minorHAnsi" w:hAnsiTheme="minorHAnsi" w:cs="Arial"/>
          <w:b/>
        </w:rPr>
        <w:t>Sposób oceny ofert w kryterium</w:t>
      </w:r>
      <w:r w:rsidR="0037150E" w:rsidRPr="009B347F">
        <w:rPr>
          <w:rFonts w:asciiTheme="minorHAnsi" w:hAnsiTheme="minorHAnsi" w:cs="Arial"/>
          <w:b/>
        </w:rPr>
        <w:t xml:space="preserve"> </w:t>
      </w:r>
      <w:r w:rsidRPr="009B347F">
        <w:rPr>
          <w:rFonts w:asciiTheme="minorHAnsi" w:hAnsiTheme="minorHAnsi" w:cs="Arial"/>
          <w:b/>
        </w:rPr>
        <w:t>KWALIFIKACJE ZAWODOWE I DOŚWIADCZENIE</w:t>
      </w:r>
    </w:p>
    <w:p w:rsidR="00C51826" w:rsidRPr="009B347F" w:rsidRDefault="00C51826" w:rsidP="00172498">
      <w:pPr>
        <w:tabs>
          <w:tab w:val="left" w:pos="284"/>
        </w:tabs>
        <w:spacing w:after="120"/>
        <w:ind w:left="357"/>
        <w:jc w:val="both"/>
        <w:rPr>
          <w:rFonts w:asciiTheme="minorHAnsi" w:hAnsiTheme="minorHAnsi" w:cs="Arial"/>
          <w:lang w:val="pl-PL"/>
        </w:rPr>
      </w:pPr>
      <w:r w:rsidRPr="009B347F">
        <w:rPr>
          <w:rFonts w:asciiTheme="minorHAnsi" w:hAnsiTheme="minorHAnsi" w:cs="Arial"/>
          <w:lang w:val="pl-PL"/>
        </w:rPr>
        <w:t>Punkty w ramach</w:t>
      </w:r>
      <w:r w:rsidR="0037150E" w:rsidRPr="009B347F">
        <w:rPr>
          <w:rFonts w:asciiTheme="minorHAnsi" w:hAnsiTheme="minorHAnsi" w:cs="Arial"/>
          <w:lang w:val="pl-PL"/>
        </w:rPr>
        <w:t xml:space="preserve"> </w:t>
      </w:r>
      <w:r w:rsidRPr="009B347F">
        <w:rPr>
          <w:rFonts w:asciiTheme="minorHAnsi" w:hAnsiTheme="minorHAnsi" w:cs="Arial"/>
          <w:lang w:val="pl-PL"/>
        </w:rPr>
        <w:t>kryterium „Kwalifikacje zawodowe i doświadczenie” zostaną przyznane za każdą</w:t>
      </w:r>
      <w:r w:rsidR="0037150E" w:rsidRPr="009B347F">
        <w:rPr>
          <w:rFonts w:asciiTheme="minorHAnsi" w:hAnsiTheme="minorHAnsi" w:cs="Arial"/>
          <w:lang w:val="pl-PL"/>
        </w:rPr>
        <w:t xml:space="preserve"> </w:t>
      </w:r>
      <w:r w:rsidRPr="009B347F">
        <w:rPr>
          <w:rFonts w:asciiTheme="minorHAnsi" w:hAnsiTheme="minorHAnsi" w:cs="Arial"/>
          <w:lang w:val="pl-PL"/>
        </w:rPr>
        <w:t>osobę/eksperta o niżej wymienionych kwalifikacjach i doświadczeniu, która będzie uczestniczyć w realizacji usługi</w:t>
      </w:r>
      <w:r w:rsidR="0037150E" w:rsidRPr="009B347F">
        <w:rPr>
          <w:rFonts w:asciiTheme="minorHAnsi" w:hAnsiTheme="minorHAnsi" w:cs="Arial"/>
          <w:lang w:val="pl-PL"/>
        </w:rPr>
        <w:t xml:space="preserve"> </w:t>
      </w:r>
      <w:r w:rsidRPr="009B347F">
        <w:rPr>
          <w:rFonts w:asciiTheme="minorHAnsi" w:hAnsiTheme="minorHAnsi" w:cs="Arial"/>
          <w:lang w:val="pl-PL"/>
        </w:rPr>
        <w:t>będącej przedmiotem zapytania Ofertowego</w:t>
      </w:r>
      <w:r w:rsidR="0037150E" w:rsidRPr="009B347F">
        <w:rPr>
          <w:rFonts w:asciiTheme="minorHAnsi" w:hAnsiTheme="minorHAnsi" w:cs="Arial"/>
          <w:lang w:val="pl-PL"/>
        </w:rPr>
        <w:t xml:space="preserve"> </w:t>
      </w:r>
      <w:r w:rsidR="0071405F" w:rsidRPr="009B347F">
        <w:rPr>
          <w:rFonts w:asciiTheme="minorHAnsi" w:hAnsiTheme="minorHAnsi" w:cs="Arial"/>
          <w:lang w:val="pl-PL"/>
        </w:rPr>
        <w:t>i </w:t>
      </w:r>
      <w:r w:rsidRPr="009B347F">
        <w:rPr>
          <w:rFonts w:asciiTheme="minorHAnsi" w:hAnsiTheme="minorHAnsi" w:cs="Arial"/>
          <w:lang w:val="pl-PL"/>
        </w:rPr>
        <w:t>która</w:t>
      </w:r>
      <w:r w:rsidR="0037150E" w:rsidRPr="009B347F">
        <w:rPr>
          <w:rFonts w:asciiTheme="minorHAnsi" w:hAnsiTheme="minorHAnsi" w:cs="Arial"/>
          <w:lang w:val="pl-PL"/>
        </w:rPr>
        <w:t xml:space="preserve"> </w:t>
      </w:r>
      <w:r w:rsidRPr="009B347F">
        <w:rPr>
          <w:rFonts w:asciiTheme="minorHAnsi" w:hAnsiTheme="minorHAnsi" w:cs="Arial"/>
          <w:lang w:val="pl-PL"/>
        </w:rPr>
        <w:t xml:space="preserve">spełnia niżej wymienione warunki: </w:t>
      </w:r>
    </w:p>
    <w:p w:rsidR="00C51826" w:rsidRPr="00B47186" w:rsidRDefault="00C51826" w:rsidP="00C51826">
      <w:pPr>
        <w:pStyle w:val="Akapitzlist"/>
        <w:numPr>
          <w:ilvl w:val="0"/>
          <w:numId w:val="26"/>
        </w:numPr>
        <w:spacing w:after="200" w:line="276" w:lineRule="auto"/>
        <w:ind w:left="567" w:hanging="283"/>
        <w:jc w:val="both"/>
        <w:rPr>
          <w:rFonts w:asciiTheme="minorHAnsi" w:hAnsiTheme="minorHAnsi"/>
        </w:rPr>
      </w:pPr>
      <w:r w:rsidRPr="00B47186">
        <w:rPr>
          <w:rFonts w:asciiTheme="minorHAnsi" w:hAnsiTheme="minorHAnsi"/>
        </w:rPr>
        <w:t>Ekspert, specjalista ds. GIS – osoba z wykształceniem wyższym, która posiada wiedzę i doświadczenie w</w:t>
      </w:r>
      <w:r w:rsidR="008D0211" w:rsidRPr="00B47186">
        <w:rPr>
          <w:rFonts w:asciiTheme="minorHAnsi" w:hAnsiTheme="minorHAnsi"/>
        </w:rPr>
        <w:t xml:space="preserve">e </w:t>
      </w:r>
      <w:r w:rsidRPr="00B47186">
        <w:rPr>
          <w:rFonts w:asciiTheme="minorHAnsi" w:hAnsiTheme="minorHAnsi"/>
        </w:rPr>
        <w:t>wdrażani</w:t>
      </w:r>
      <w:r w:rsidR="008D0211" w:rsidRPr="00B47186">
        <w:rPr>
          <w:rFonts w:asciiTheme="minorHAnsi" w:hAnsiTheme="minorHAnsi"/>
        </w:rPr>
        <w:t>u</w:t>
      </w:r>
      <w:r w:rsidRPr="00B47186">
        <w:rPr>
          <w:rFonts w:asciiTheme="minorHAnsi" w:hAnsiTheme="minorHAnsi"/>
        </w:rPr>
        <w:t xml:space="preserve"> systemów informacji przestrzennej w administracji samorządowej</w:t>
      </w:r>
      <w:r w:rsidR="008D0211" w:rsidRPr="00B47186">
        <w:rPr>
          <w:rFonts w:asciiTheme="minorHAnsi" w:hAnsiTheme="minorHAnsi"/>
        </w:rPr>
        <w:t xml:space="preserve"> na poziomie miasta na prawach powiatu</w:t>
      </w:r>
      <w:r w:rsidRPr="00B47186">
        <w:rPr>
          <w:rFonts w:asciiTheme="minorHAnsi" w:hAnsiTheme="minorHAnsi"/>
        </w:rPr>
        <w:t xml:space="preserve"> i w okresie ostatnich 5 lat uczestniczyła w realizacji co najmniej</w:t>
      </w:r>
      <w:r w:rsidR="0037150E" w:rsidRPr="00B47186">
        <w:rPr>
          <w:rFonts w:asciiTheme="minorHAnsi" w:hAnsiTheme="minorHAnsi"/>
        </w:rPr>
        <w:t xml:space="preserve"> </w:t>
      </w:r>
      <w:r w:rsidR="003E49E7" w:rsidRPr="00B47186">
        <w:rPr>
          <w:rFonts w:asciiTheme="minorHAnsi" w:hAnsiTheme="minorHAnsi"/>
        </w:rPr>
        <w:t>dwu</w:t>
      </w:r>
      <w:r w:rsidRPr="00B47186">
        <w:rPr>
          <w:rFonts w:asciiTheme="minorHAnsi" w:hAnsiTheme="minorHAnsi"/>
        </w:rPr>
        <w:t xml:space="preserve"> (</w:t>
      </w:r>
      <w:r w:rsidR="00C759E0" w:rsidRPr="00B47186">
        <w:rPr>
          <w:rFonts w:asciiTheme="minorHAnsi" w:hAnsiTheme="minorHAnsi"/>
        </w:rPr>
        <w:t>2</w:t>
      </w:r>
      <w:r w:rsidRPr="00B47186">
        <w:rPr>
          <w:rFonts w:asciiTheme="minorHAnsi" w:hAnsiTheme="minorHAnsi"/>
        </w:rPr>
        <w:t>) projekt</w:t>
      </w:r>
      <w:r w:rsidR="003E49E7" w:rsidRPr="00B47186">
        <w:rPr>
          <w:rFonts w:asciiTheme="minorHAnsi" w:hAnsiTheme="minorHAnsi"/>
        </w:rPr>
        <w:t>ów</w:t>
      </w:r>
      <w:r w:rsidRPr="00B47186">
        <w:rPr>
          <w:rFonts w:asciiTheme="minorHAnsi" w:hAnsiTheme="minorHAnsi"/>
        </w:rPr>
        <w:t xml:space="preserve"> z tego zakresu.</w:t>
      </w:r>
    </w:p>
    <w:p w:rsidR="00AD59FD" w:rsidRPr="00B47186" w:rsidRDefault="00F34F6B" w:rsidP="00705CDB">
      <w:pPr>
        <w:pStyle w:val="Akapitzlist"/>
        <w:numPr>
          <w:ilvl w:val="0"/>
          <w:numId w:val="26"/>
        </w:numPr>
        <w:spacing w:after="200" w:line="276" w:lineRule="auto"/>
        <w:ind w:left="567" w:hanging="283"/>
        <w:jc w:val="both"/>
        <w:rPr>
          <w:rFonts w:asciiTheme="minorHAnsi" w:hAnsiTheme="minorHAnsi"/>
          <w:sz w:val="22"/>
          <w:szCs w:val="22"/>
        </w:rPr>
      </w:pPr>
      <w:r w:rsidRPr="00B47186">
        <w:rPr>
          <w:rFonts w:ascii="Calibri" w:hAnsi="Calibri"/>
        </w:rPr>
        <w:lastRenderedPageBreak/>
        <w:t>Ekspert, specjalista ds. zamówień publicznych – osoba z wykształceniem wyższym, posiadająca certyfikat ukończenia szkolenia z zakresu zamówień publicznych, która w okresie ostatnich 5 lat uczestniczyła w realizacji co najmniej dwu (2) projektów polegających na przygotowaniu</w:t>
      </w:r>
      <w:r w:rsidR="00B47186" w:rsidRPr="00B47186">
        <w:rPr>
          <w:rFonts w:ascii="Calibri" w:hAnsi="Calibri"/>
        </w:rPr>
        <w:t xml:space="preserve"> i </w:t>
      </w:r>
      <w:r w:rsidRPr="00B47186">
        <w:rPr>
          <w:rFonts w:ascii="Calibri" w:hAnsi="Calibri"/>
        </w:rPr>
        <w:t xml:space="preserve">udziale w prowadzeniu postępowania o udzielenie zamówienia publicznego, o wartości powyżej </w:t>
      </w:r>
      <w:r w:rsidR="00B47186" w:rsidRPr="00B47186">
        <w:rPr>
          <w:rFonts w:ascii="Calibri" w:hAnsi="Calibri"/>
        </w:rPr>
        <w:t xml:space="preserve">1 000 000 zł </w:t>
      </w:r>
      <w:r w:rsidR="00B47186" w:rsidRPr="00B47186">
        <w:rPr>
          <w:rFonts w:asciiTheme="minorHAnsi" w:hAnsiTheme="minorHAnsi"/>
        </w:rPr>
        <w:t>(</w:t>
      </w:r>
      <w:r w:rsidR="00B47186" w:rsidRPr="00B47186">
        <w:rPr>
          <w:rFonts w:ascii="Calibri" w:hAnsi="Calibri"/>
        </w:rPr>
        <w:t>1 mln zł</w:t>
      </w:r>
      <w:r w:rsidR="00B47186" w:rsidRPr="00B47186">
        <w:rPr>
          <w:rFonts w:asciiTheme="minorHAnsi" w:hAnsiTheme="minorHAnsi"/>
        </w:rPr>
        <w:t>)</w:t>
      </w:r>
      <w:r w:rsidR="00B47186" w:rsidRPr="00B47186">
        <w:rPr>
          <w:rFonts w:ascii="Calibri" w:hAnsi="Calibri"/>
        </w:rPr>
        <w:t xml:space="preserve"> </w:t>
      </w:r>
      <w:r w:rsidR="00B47186" w:rsidRPr="00B47186">
        <w:rPr>
          <w:rFonts w:ascii="Calibri" w:hAnsi="Calibri"/>
        </w:rPr>
        <w:t>brutto, które</w:t>
      </w:r>
      <w:r w:rsidRPr="00B47186">
        <w:rPr>
          <w:rFonts w:ascii="Calibri" w:hAnsi="Calibri"/>
        </w:rPr>
        <w:t xml:space="preserve"> zakończyły się zawarciem umowy, w tym co najmniej jednego (1) zamówienia, którego przedmiotem był system informatyczny</w:t>
      </w:r>
      <w:r w:rsidRPr="00B47186">
        <w:rPr>
          <w:rFonts w:ascii="Calibri" w:hAnsi="Calibri"/>
          <w:sz w:val="22"/>
          <w:szCs w:val="22"/>
        </w:rPr>
        <w:t>;</w:t>
      </w:r>
    </w:p>
    <w:p w:rsidR="00C51826" w:rsidRPr="009B347F" w:rsidRDefault="00C51826" w:rsidP="00C51826">
      <w:pPr>
        <w:pStyle w:val="Akapitzlist"/>
        <w:tabs>
          <w:tab w:val="left" w:pos="284"/>
        </w:tabs>
        <w:ind w:left="284"/>
        <w:jc w:val="both"/>
        <w:rPr>
          <w:rFonts w:asciiTheme="minorHAnsi" w:hAnsiTheme="minorHAnsi" w:cs="Arial"/>
        </w:rPr>
      </w:pPr>
      <w:bookmarkStart w:id="0" w:name="_GoBack"/>
    </w:p>
    <w:p w:rsidR="00C51826" w:rsidRPr="009B347F" w:rsidRDefault="00C51826" w:rsidP="008D0211">
      <w:pPr>
        <w:pStyle w:val="Akapitzlist"/>
        <w:ind w:left="0"/>
        <w:jc w:val="both"/>
        <w:rPr>
          <w:rFonts w:asciiTheme="minorHAnsi" w:hAnsiTheme="minorHAnsi" w:cs="Arial"/>
        </w:rPr>
      </w:pPr>
      <w:r w:rsidRPr="009B347F">
        <w:rPr>
          <w:rFonts w:asciiTheme="minorHAnsi" w:hAnsiTheme="minorHAnsi" w:cs="Arial"/>
        </w:rPr>
        <w:t>Ilość punktów dla każdej oferty</w:t>
      </w:r>
      <w:r w:rsidR="0037150E" w:rsidRPr="009B347F">
        <w:rPr>
          <w:rFonts w:asciiTheme="minorHAnsi" w:hAnsiTheme="minorHAnsi" w:cs="Arial"/>
        </w:rPr>
        <w:t xml:space="preserve"> </w:t>
      </w:r>
      <w:r w:rsidRPr="009B347F">
        <w:rPr>
          <w:rFonts w:asciiTheme="minorHAnsi" w:hAnsiTheme="minorHAnsi" w:cs="Arial"/>
        </w:rPr>
        <w:t>w tym kryterium zostanie wyliczona w następujący sposób:</w:t>
      </w:r>
    </w:p>
    <w:p w:rsidR="00EB1546" w:rsidRPr="009B347F" w:rsidRDefault="00EB1546" w:rsidP="008D0211">
      <w:pPr>
        <w:pStyle w:val="Akapitzlist"/>
        <w:ind w:left="0"/>
        <w:jc w:val="both"/>
        <w:rPr>
          <w:rFonts w:asciiTheme="minorHAnsi" w:hAnsiTheme="minorHAnsi" w:cs="Arial"/>
        </w:rPr>
      </w:pPr>
      <w:r w:rsidRPr="009B347F">
        <w:rPr>
          <w:rFonts w:asciiTheme="minorHAnsi" w:hAnsiTheme="minorHAnsi" w:cs="Arial"/>
        </w:rPr>
        <w:t>- Za dysponowanie przez Oferenta w zespole wykonawczym udziałem eksperta o kwalifikacjach i doświadczeniu określonym w pkt.</w:t>
      </w:r>
      <w:r w:rsidR="00AD59FD" w:rsidRPr="009B347F">
        <w:rPr>
          <w:rFonts w:asciiTheme="minorHAnsi" w:hAnsiTheme="minorHAnsi" w:cs="Arial"/>
        </w:rPr>
        <w:t xml:space="preserve"> 1</w:t>
      </w:r>
      <w:r w:rsidRPr="009B347F">
        <w:rPr>
          <w:rFonts w:asciiTheme="minorHAnsi" w:hAnsiTheme="minorHAnsi" w:cs="Arial"/>
        </w:rPr>
        <w:t xml:space="preserve">) – </w:t>
      </w:r>
      <w:r w:rsidR="007E26E3" w:rsidRPr="009B347F">
        <w:rPr>
          <w:rFonts w:asciiTheme="minorHAnsi" w:hAnsiTheme="minorHAnsi" w:cs="Arial"/>
        </w:rPr>
        <w:t xml:space="preserve">15 </w:t>
      </w:r>
      <w:r w:rsidRPr="009B347F">
        <w:rPr>
          <w:rFonts w:asciiTheme="minorHAnsi" w:hAnsiTheme="minorHAnsi" w:cs="Arial"/>
        </w:rPr>
        <w:t>pkt.</w:t>
      </w:r>
    </w:p>
    <w:p w:rsidR="00EB1546" w:rsidRPr="009B347F" w:rsidRDefault="00EB1546" w:rsidP="00AD59FD">
      <w:pPr>
        <w:pStyle w:val="Akapitzlist"/>
        <w:spacing w:after="120"/>
        <w:ind w:left="0"/>
        <w:contextualSpacing w:val="0"/>
        <w:jc w:val="both"/>
        <w:rPr>
          <w:rFonts w:asciiTheme="minorHAnsi" w:hAnsiTheme="minorHAnsi" w:cs="Arial"/>
        </w:rPr>
      </w:pPr>
      <w:r w:rsidRPr="009B347F">
        <w:rPr>
          <w:rFonts w:asciiTheme="minorHAnsi" w:hAnsiTheme="minorHAnsi" w:cs="Arial"/>
        </w:rPr>
        <w:t>- Za dysponowanie przez Oferenta w zespole wykonawczym udziałem eksperta o kwalifikacjach i doświadczeniu określonym w pkt.</w:t>
      </w:r>
      <w:r w:rsidR="00AD59FD" w:rsidRPr="009B347F">
        <w:rPr>
          <w:rFonts w:asciiTheme="minorHAnsi" w:hAnsiTheme="minorHAnsi" w:cs="Arial"/>
        </w:rPr>
        <w:t xml:space="preserve"> 2</w:t>
      </w:r>
      <w:r w:rsidRPr="009B347F">
        <w:rPr>
          <w:rFonts w:asciiTheme="minorHAnsi" w:hAnsiTheme="minorHAnsi" w:cs="Arial"/>
        </w:rPr>
        <w:t xml:space="preserve">) – </w:t>
      </w:r>
      <w:r w:rsidR="007E26E3" w:rsidRPr="009B347F">
        <w:rPr>
          <w:rFonts w:asciiTheme="minorHAnsi" w:hAnsiTheme="minorHAnsi" w:cs="Arial"/>
        </w:rPr>
        <w:t xml:space="preserve">15 </w:t>
      </w:r>
      <w:r w:rsidRPr="009B347F">
        <w:rPr>
          <w:rFonts w:asciiTheme="minorHAnsi" w:hAnsiTheme="minorHAnsi" w:cs="Arial"/>
        </w:rPr>
        <w:t>pkt.</w:t>
      </w:r>
    </w:p>
    <w:bookmarkEnd w:id="0"/>
    <w:p w:rsidR="008D0211" w:rsidRPr="009B347F" w:rsidRDefault="008D0211" w:rsidP="008D0211">
      <w:pPr>
        <w:pStyle w:val="Akapitzlist"/>
        <w:spacing w:after="120"/>
        <w:ind w:left="0"/>
        <w:contextualSpacing w:val="0"/>
        <w:jc w:val="both"/>
        <w:rPr>
          <w:rFonts w:asciiTheme="minorHAnsi" w:hAnsiTheme="minorHAnsi" w:cs="Arial"/>
        </w:rPr>
      </w:pPr>
      <w:r w:rsidRPr="009B347F">
        <w:rPr>
          <w:rFonts w:asciiTheme="minorHAnsi" w:hAnsiTheme="minorHAnsi" w:cs="Arial"/>
        </w:rPr>
        <w:t>Zamawiający nie dopuszcza łączenia funkcji, o których mowa w punktach 1), 2), przez jedną osobę.</w:t>
      </w:r>
    </w:p>
    <w:p w:rsidR="00EB1546" w:rsidRPr="009B347F" w:rsidRDefault="00EB1546" w:rsidP="00EB1546">
      <w:pPr>
        <w:tabs>
          <w:tab w:val="left" w:pos="284"/>
        </w:tabs>
        <w:spacing w:after="120" w:line="276" w:lineRule="auto"/>
        <w:jc w:val="both"/>
        <w:rPr>
          <w:rFonts w:asciiTheme="minorHAnsi" w:hAnsiTheme="minorHAnsi" w:cs="Arial"/>
          <w:b/>
          <w:lang w:val="pl-PL"/>
        </w:rPr>
      </w:pPr>
      <w:r w:rsidRPr="009B347F">
        <w:rPr>
          <w:rFonts w:asciiTheme="minorHAnsi" w:hAnsiTheme="minorHAnsi" w:cs="Arial"/>
          <w:b/>
          <w:lang w:val="pl-PL"/>
        </w:rPr>
        <w:t xml:space="preserve">Maksymalnie w tym kryterium można otrzymać </w:t>
      </w:r>
      <w:r w:rsidR="007E26E3" w:rsidRPr="009B347F">
        <w:rPr>
          <w:rFonts w:asciiTheme="minorHAnsi" w:hAnsiTheme="minorHAnsi" w:cs="Arial"/>
          <w:b/>
          <w:lang w:val="pl-PL"/>
        </w:rPr>
        <w:t xml:space="preserve">30 </w:t>
      </w:r>
      <w:r w:rsidRPr="009B347F">
        <w:rPr>
          <w:rFonts w:asciiTheme="minorHAnsi" w:hAnsiTheme="minorHAnsi" w:cs="Arial"/>
          <w:b/>
          <w:lang w:val="pl-PL"/>
        </w:rPr>
        <w:t>punktów</w:t>
      </w:r>
      <w:r w:rsidR="008D0211" w:rsidRPr="009B347F">
        <w:rPr>
          <w:rFonts w:asciiTheme="minorHAnsi" w:hAnsiTheme="minorHAnsi" w:cs="Arial"/>
          <w:b/>
          <w:lang w:val="pl-PL"/>
        </w:rPr>
        <w:t xml:space="preserve">. Za wykazanie więcej niż jednego eksperta o kwalifikacjach i doświadczeniu określonych </w:t>
      </w:r>
      <w:r w:rsidR="008D0211" w:rsidRPr="009B347F">
        <w:rPr>
          <w:rFonts w:ascii="Calibri" w:hAnsi="Calibri" w:cs="Arial"/>
          <w:b/>
          <w:lang w:val="pl-PL"/>
        </w:rPr>
        <w:t xml:space="preserve">w </w:t>
      </w:r>
      <w:r w:rsidR="008D0211" w:rsidRPr="009B347F">
        <w:rPr>
          <w:rFonts w:asciiTheme="minorHAnsi" w:hAnsiTheme="minorHAnsi" w:cs="Arial"/>
          <w:b/>
          <w:lang w:val="pl-PL"/>
        </w:rPr>
        <w:t>pkt. 1), 2), Zamawiający nie przyznana dodatkowej punktacji.</w:t>
      </w:r>
    </w:p>
    <w:p w:rsidR="00EB1546" w:rsidRPr="009B347F" w:rsidRDefault="00EB1546" w:rsidP="0095514C">
      <w:pPr>
        <w:spacing w:after="240"/>
        <w:jc w:val="both"/>
        <w:rPr>
          <w:rFonts w:asciiTheme="minorHAnsi" w:hAnsiTheme="minorHAnsi"/>
          <w:lang w:val="pl-PL"/>
        </w:rPr>
      </w:pPr>
      <w:r w:rsidRPr="009B347F">
        <w:rPr>
          <w:rFonts w:asciiTheme="minorHAnsi" w:hAnsiTheme="minorHAnsi"/>
          <w:lang w:val="pl-PL"/>
        </w:rPr>
        <w:t xml:space="preserve">W celu potwierdzenia zaoferowanego uczestnictwa </w:t>
      </w:r>
      <w:r w:rsidRPr="009B347F">
        <w:rPr>
          <w:rFonts w:asciiTheme="minorHAnsi" w:hAnsiTheme="minorHAnsi" w:cs="Arial"/>
          <w:lang w:val="pl-PL"/>
        </w:rPr>
        <w:t>w realizacji usługi będącej przedmiotem Zapytania Ofertowego ekspertów wskazanych</w:t>
      </w:r>
      <w:r w:rsidRPr="009B347F">
        <w:rPr>
          <w:rFonts w:asciiTheme="minorHAnsi" w:hAnsiTheme="minorHAnsi"/>
          <w:lang w:val="pl-PL"/>
        </w:rPr>
        <w:t xml:space="preserve"> wg. powyższego kryterium Wykonawca jest zobowiązany do ich wpisania do Wykazu Osób Zespołu Wykonawczego sporządzonego zgodnie z wzorem stanowiącym </w:t>
      </w:r>
      <w:r w:rsidRPr="009B347F">
        <w:rPr>
          <w:rFonts w:asciiTheme="minorHAnsi" w:hAnsiTheme="minorHAnsi"/>
          <w:u w:val="single"/>
          <w:lang w:val="pl-PL"/>
        </w:rPr>
        <w:t>załącznik nr 4a</w:t>
      </w:r>
      <w:r w:rsidRPr="009B347F">
        <w:rPr>
          <w:rFonts w:asciiTheme="minorHAnsi" w:hAnsiTheme="minorHAnsi"/>
          <w:lang w:val="pl-PL"/>
        </w:rPr>
        <w:t xml:space="preserve"> do Zapytania Ofertowego i dołączenia go do oferty.</w:t>
      </w:r>
      <w:r w:rsidRPr="009B347F">
        <w:rPr>
          <w:rFonts w:asciiTheme="minorHAnsi" w:hAnsiTheme="minorHAnsi" w:cs="Arial"/>
          <w:lang w:val="pl-PL"/>
        </w:rPr>
        <w:t xml:space="preserve"> </w:t>
      </w:r>
    </w:p>
    <w:p w:rsidR="00EB1546" w:rsidRPr="009B347F" w:rsidRDefault="00EB1546" w:rsidP="0095514C">
      <w:pPr>
        <w:pStyle w:val="Akapitzlist"/>
        <w:numPr>
          <w:ilvl w:val="0"/>
          <w:numId w:val="35"/>
        </w:numPr>
        <w:tabs>
          <w:tab w:val="left" w:pos="284"/>
        </w:tabs>
        <w:spacing w:after="120" w:line="276" w:lineRule="auto"/>
        <w:ind w:left="284"/>
        <w:jc w:val="both"/>
        <w:rPr>
          <w:rFonts w:asciiTheme="minorHAnsi" w:hAnsiTheme="minorHAnsi"/>
          <w:b/>
        </w:rPr>
      </w:pPr>
      <w:r w:rsidRPr="009B347F">
        <w:rPr>
          <w:rFonts w:asciiTheme="minorHAnsi" w:hAnsiTheme="minorHAnsi"/>
          <w:b/>
        </w:rPr>
        <w:t xml:space="preserve">Zamawiający udzieli zamówienia Wykonawcy, którego oferta odpowiada wszystkim wymaganiom określonym w Zapytaniu ofertowym, oraz uzyska najwyższą liczbę punktów obliczoną według poniższego wzoru. </w:t>
      </w:r>
    </w:p>
    <w:p w:rsidR="00EB1546" w:rsidRPr="009B347F" w:rsidRDefault="00EB1546" w:rsidP="00EB1546">
      <w:pPr>
        <w:spacing w:line="276" w:lineRule="auto"/>
        <w:ind w:left="284" w:firstLine="424"/>
        <w:jc w:val="both"/>
        <w:rPr>
          <w:rFonts w:asciiTheme="minorHAnsi" w:hAnsiTheme="minorHAnsi"/>
          <w:lang w:val="pl-PL"/>
        </w:rPr>
      </w:pPr>
      <w:proofErr w:type="spellStart"/>
      <w:r w:rsidRPr="009B347F">
        <w:rPr>
          <w:rFonts w:asciiTheme="minorHAnsi" w:hAnsiTheme="minorHAnsi"/>
          <w:lang w:val="pl-PL"/>
        </w:rPr>
        <w:t>Pc</w:t>
      </w:r>
      <w:proofErr w:type="spellEnd"/>
      <w:r w:rsidRPr="009B347F">
        <w:rPr>
          <w:rFonts w:asciiTheme="minorHAnsi" w:hAnsiTheme="minorHAnsi"/>
          <w:lang w:val="pl-PL"/>
        </w:rPr>
        <w:t xml:space="preserve"> = C + D + T </w:t>
      </w:r>
    </w:p>
    <w:p w:rsidR="00E53FC1" w:rsidRPr="009B347F" w:rsidRDefault="00E53FC1" w:rsidP="00EB1546">
      <w:pPr>
        <w:spacing w:line="276" w:lineRule="auto"/>
        <w:ind w:left="284" w:firstLine="424"/>
        <w:jc w:val="both"/>
        <w:rPr>
          <w:rFonts w:asciiTheme="minorHAnsi" w:hAnsiTheme="minorHAnsi"/>
          <w:lang w:val="pl-PL"/>
        </w:rPr>
      </w:pPr>
    </w:p>
    <w:p w:rsidR="00EB1546" w:rsidRPr="009B347F" w:rsidRDefault="00EB1546" w:rsidP="00EB1546">
      <w:pPr>
        <w:spacing w:line="276" w:lineRule="auto"/>
        <w:ind w:left="284"/>
        <w:jc w:val="both"/>
        <w:rPr>
          <w:rFonts w:asciiTheme="minorHAnsi" w:hAnsiTheme="minorHAnsi"/>
          <w:lang w:val="pl-PL"/>
        </w:rPr>
      </w:pPr>
      <w:proofErr w:type="spellStart"/>
      <w:r w:rsidRPr="009B347F">
        <w:rPr>
          <w:rFonts w:asciiTheme="minorHAnsi" w:hAnsiTheme="minorHAnsi"/>
          <w:lang w:val="pl-PL"/>
        </w:rPr>
        <w:t>Pc</w:t>
      </w:r>
      <w:proofErr w:type="spellEnd"/>
      <w:r w:rsidRPr="009B347F">
        <w:rPr>
          <w:rFonts w:asciiTheme="minorHAnsi" w:hAnsiTheme="minorHAnsi"/>
          <w:lang w:val="pl-PL"/>
        </w:rPr>
        <w:t xml:space="preserve"> – Całkowita liczba punktów uzyskanych przez badaną ofertę. C – Całkowita liczba punktów uzyskana przez badaną ofertę w kryterium „Cena ”; D – Całkowita liczba punktów uzyskana przez badaną ofertę w kryterium „Kwalifikacje zawodowe i doświadczenie osób wyznaczonych do realizacji usługi”; T – Całkowita liczba punktów uzyskana przez badaną ofertę w kryterium „ Termin”;</w:t>
      </w:r>
    </w:p>
    <w:p w:rsidR="00EB1546" w:rsidRPr="009B347F" w:rsidRDefault="00EB1546" w:rsidP="0095514C">
      <w:pPr>
        <w:spacing w:after="240" w:line="276" w:lineRule="auto"/>
        <w:ind w:left="284"/>
        <w:jc w:val="both"/>
        <w:rPr>
          <w:rFonts w:asciiTheme="minorHAnsi" w:hAnsiTheme="minorHAnsi"/>
          <w:lang w:val="pl-PL"/>
        </w:rPr>
      </w:pPr>
      <w:r w:rsidRPr="009B347F">
        <w:rPr>
          <w:rFonts w:asciiTheme="minorHAnsi" w:hAnsiTheme="minorHAnsi"/>
          <w:lang w:val="pl-PL"/>
        </w:rPr>
        <w:t xml:space="preserve">Wartość punktowa zostanie podana z dokładnością do dwóch miejsc po przecinku, a zaokrąglenie zostanie dokonane zgodnie z ogólnie przyjętymi zasadami matematyki. </w:t>
      </w:r>
    </w:p>
    <w:p w:rsidR="00EB1546" w:rsidRPr="009B347F" w:rsidRDefault="00EB1546" w:rsidP="0095514C">
      <w:pPr>
        <w:pStyle w:val="Akapitzlist"/>
        <w:numPr>
          <w:ilvl w:val="0"/>
          <w:numId w:val="33"/>
        </w:numPr>
        <w:spacing w:after="200" w:line="276" w:lineRule="auto"/>
        <w:ind w:left="284"/>
        <w:jc w:val="both"/>
        <w:rPr>
          <w:rFonts w:asciiTheme="minorHAnsi" w:hAnsiTheme="minorHAnsi"/>
          <w:b/>
        </w:rPr>
      </w:pPr>
      <w:r w:rsidRPr="009B347F">
        <w:rPr>
          <w:rFonts w:asciiTheme="minorHAnsi" w:hAnsiTheme="minorHAnsi"/>
          <w:b/>
        </w:rPr>
        <w:t>W przypadku, gdy oferty Wykonawców przedstawiają taki sam bilans kryterium ceny i pozostałych kryteriów, za ofertę korzystniejszą zostanie uznana oferta Wykonawcy z zaoferowaną niższą ceną.</w:t>
      </w:r>
    </w:p>
    <w:p w:rsidR="00EB1546" w:rsidRPr="009B347F" w:rsidRDefault="00EB1546" w:rsidP="00EB1546">
      <w:pPr>
        <w:pStyle w:val="Akapitzlist"/>
        <w:tabs>
          <w:tab w:val="left" w:pos="284"/>
        </w:tabs>
        <w:ind w:left="284"/>
        <w:jc w:val="both"/>
        <w:rPr>
          <w:rFonts w:asciiTheme="minorHAnsi" w:hAnsiTheme="minorHAnsi" w:cs="Arial"/>
        </w:rPr>
      </w:pPr>
    </w:p>
    <w:p w:rsidR="00E53FC1" w:rsidRPr="009B347F" w:rsidRDefault="00E53FC1" w:rsidP="00EB1546">
      <w:pPr>
        <w:pStyle w:val="Akapitzlist"/>
        <w:tabs>
          <w:tab w:val="left" w:pos="284"/>
        </w:tabs>
        <w:ind w:left="284"/>
        <w:jc w:val="both"/>
        <w:rPr>
          <w:rFonts w:asciiTheme="minorHAnsi" w:hAnsiTheme="minorHAnsi" w:cs="Arial"/>
        </w:rPr>
        <w:sectPr w:rsidR="00E53FC1" w:rsidRPr="009B347F" w:rsidSect="00E215A2">
          <w:footerReference w:type="default" r:id="rId10"/>
          <w:headerReference w:type="first" r:id="rId11"/>
          <w:footerReference w:type="first" r:id="rId12"/>
          <w:pgSz w:w="11906" w:h="16838"/>
          <w:pgMar w:top="468" w:right="1418" w:bottom="1276" w:left="1418" w:header="802" w:footer="558" w:gutter="0"/>
          <w:cols w:space="708"/>
          <w:titlePg/>
          <w:docGrid w:linePitch="360"/>
        </w:sectPr>
      </w:pPr>
    </w:p>
    <w:p w:rsidR="00C51826" w:rsidRPr="009B347F" w:rsidRDefault="00C51826" w:rsidP="00EB1546">
      <w:pPr>
        <w:pStyle w:val="Akapitzlist"/>
        <w:tabs>
          <w:tab w:val="left" w:pos="284"/>
        </w:tabs>
        <w:ind w:left="0"/>
        <w:jc w:val="both"/>
        <w:rPr>
          <w:rFonts w:asciiTheme="minorHAnsi" w:hAnsiTheme="minorHAnsi" w:cs="Arial"/>
        </w:rPr>
      </w:pPr>
    </w:p>
    <w:p w:rsidR="00C51826" w:rsidRPr="009B347F" w:rsidRDefault="00C51826" w:rsidP="00E53FC1">
      <w:pPr>
        <w:pStyle w:val="Akapitzlist"/>
        <w:numPr>
          <w:ilvl w:val="0"/>
          <w:numId w:val="31"/>
        </w:numPr>
        <w:tabs>
          <w:tab w:val="left" w:pos="567"/>
        </w:tabs>
        <w:spacing w:after="200" w:line="276" w:lineRule="auto"/>
        <w:ind w:left="568" w:hanging="284"/>
        <w:contextualSpacing w:val="0"/>
        <w:jc w:val="both"/>
        <w:rPr>
          <w:rFonts w:asciiTheme="minorHAnsi" w:hAnsiTheme="minorHAnsi" w:cs="Arial"/>
          <w:b/>
        </w:rPr>
      </w:pPr>
      <w:r w:rsidRPr="009B347F">
        <w:rPr>
          <w:rFonts w:asciiTheme="minorHAnsi" w:hAnsiTheme="minorHAnsi" w:cs="Arial"/>
          <w:b/>
        </w:rPr>
        <w:t xml:space="preserve">INFORMACJE DODATKOWE </w:t>
      </w:r>
    </w:p>
    <w:p w:rsidR="00C51826" w:rsidRPr="009B347F" w:rsidRDefault="00C51826" w:rsidP="0005742D">
      <w:pPr>
        <w:pStyle w:val="Akapitzlist"/>
        <w:tabs>
          <w:tab w:val="left" w:pos="567"/>
        </w:tabs>
        <w:ind w:left="0"/>
        <w:jc w:val="both"/>
        <w:rPr>
          <w:rFonts w:asciiTheme="minorHAnsi" w:hAnsiTheme="minorHAnsi" w:cs="Arial"/>
        </w:rPr>
      </w:pPr>
      <w:r w:rsidRPr="009B347F">
        <w:rPr>
          <w:rFonts w:asciiTheme="minorHAnsi" w:hAnsiTheme="minorHAnsi" w:cs="Arial"/>
        </w:rPr>
        <w:t xml:space="preserve">Zapytanie ofertowe nie stanowi oferty w rozumieniu art. 66. Kodeksu Cywilnego i nie jest ogłoszeniem w rozumieniu ustawy Prawo zamówień publicznych. </w:t>
      </w:r>
    </w:p>
    <w:p w:rsidR="00C51826" w:rsidRPr="009B347F" w:rsidRDefault="00C51826" w:rsidP="0005742D">
      <w:pPr>
        <w:pStyle w:val="Akapitzlist"/>
        <w:numPr>
          <w:ilvl w:val="0"/>
          <w:numId w:val="34"/>
        </w:numPr>
        <w:tabs>
          <w:tab w:val="left" w:pos="567"/>
        </w:tabs>
        <w:spacing w:after="200" w:line="276" w:lineRule="auto"/>
        <w:ind w:left="0" w:firstLine="0"/>
        <w:jc w:val="both"/>
        <w:rPr>
          <w:rFonts w:asciiTheme="minorHAnsi" w:hAnsiTheme="minorHAnsi" w:cs="Arial"/>
        </w:rPr>
      </w:pPr>
      <w:r w:rsidRPr="009B347F">
        <w:rPr>
          <w:rFonts w:asciiTheme="minorHAnsi" w:hAnsiTheme="minorHAnsi" w:cs="Arial"/>
        </w:rPr>
        <w:t>Wykonawca może złożyć tylko jedną ofertę. Złożenie przez tego Wykonawcę więcej niż jednej oferty, w sposób inny niż określony rozdziale VI lub po terminie, spowoduje jej odrzucenie.</w:t>
      </w:r>
      <w:r w:rsidR="0037150E" w:rsidRPr="009B347F">
        <w:rPr>
          <w:rFonts w:asciiTheme="minorHAnsi" w:hAnsiTheme="minorHAnsi" w:cs="Arial"/>
        </w:rPr>
        <w:t xml:space="preserve"> </w:t>
      </w:r>
    </w:p>
    <w:p w:rsidR="00C51826" w:rsidRPr="009B347F" w:rsidRDefault="00C51826" w:rsidP="0005742D">
      <w:pPr>
        <w:pStyle w:val="Akapitzlist"/>
        <w:numPr>
          <w:ilvl w:val="0"/>
          <w:numId w:val="34"/>
        </w:numPr>
        <w:tabs>
          <w:tab w:val="left" w:pos="567"/>
        </w:tabs>
        <w:spacing w:after="200" w:line="276" w:lineRule="auto"/>
        <w:ind w:left="0" w:firstLine="0"/>
        <w:jc w:val="both"/>
        <w:rPr>
          <w:rFonts w:asciiTheme="minorHAnsi" w:hAnsiTheme="minorHAnsi" w:cs="Arial"/>
        </w:rPr>
      </w:pPr>
      <w:r w:rsidRPr="009B347F">
        <w:rPr>
          <w:rFonts w:asciiTheme="minorHAnsi" w:hAnsiTheme="minorHAnsi" w:cs="Arial"/>
        </w:rPr>
        <w:t>Zamawiający zastrzega sobie prawo do unieważnienia przedmiotowego zapytania ofertowego na każdym jego etapie, bez podania przyczyny.</w:t>
      </w:r>
      <w:r w:rsidR="0037150E" w:rsidRPr="009B347F">
        <w:rPr>
          <w:rFonts w:asciiTheme="minorHAnsi" w:hAnsiTheme="minorHAnsi" w:cs="Arial"/>
        </w:rPr>
        <w:t xml:space="preserve"> </w:t>
      </w:r>
    </w:p>
    <w:p w:rsidR="00AB200A" w:rsidRPr="009B347F" w:rsidRDefault="00AB200A" w:rsidP="00AB200A">
      <w:pPr>
        <w:ind w:left="720"/>
        <w:jc w:val="both"/>
        <w:rPr>
          <w:rFonts w:asciiTheme="minorHAnsi" w:hAnsiTheme="minorHAnsi"/>
          <w:lang w:val="pl-PL"/>
        </w:rPr>
      </w:pPr>
    </w:p>
    <w:sectPr w:rsidR="00AB200A" w:rsidRPr="009B347F" w:rsidSect="0071405F">
      <w:headerReference w:type="default" r:id="rId13"/>
      <w:headerReference w:type="first" r:id="rId14"/>
      <w:footerReference w:type="first" r:id="rId15"/>
      <w:pgSz w:w="11906" w:h="16838"/>
      <w:pgMar w:top="811" w:right="1418" w:bottom="1276" w:left="1418" w:header="431" w:footer="4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E8" w:rsidRDefault="00A572E8">
      <w:r>
        <w:separator/>
      </w:r>
    </w:p>
  </w:endnote>
  <w:endnote w:type="continuationSeparator" w:id="0">
    <w:p w:rsidR="00A572E8" w:rsidRDefault="00A572E8">
      <w:r>
        <w:continuationSeparator/>
      </w:r>
    </w:p>
  </w:endnote>
  <w:endnote w:type="continuationNotice" w:id="1">
    <w:p w:rsidR="00A572E8" w:rsidRDefault="00A57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DB" w:rsidRDefault="00705CDB">
    <w:pPr>
      <w:pStyle w:val="Stopka"/>
      <w:jc w:val="right"/>
    </w:pPr>
    <w:r>
      <w:fldChar w:fldCharType="begin"/>
    </w:r>
    <w:r>
      <w:instrText>PAGE   \* MERGEFORMAT</w:instrText>
    </w:r>
    <w:r>
      <w:fldChar w:fldCharType="separate"/>
    </w:r>
    <w:r w:rsidR="00B47186">
      <w:rPr>
        <w:noProof/>
      </w:rPr>
      <w:t>8</w:t>
    </w:r>
    <w:r>
      <w:fldChar w:fldCharType="end"/>
    </w:r>
  </w:p>
  <w:p w:rsidR="00705CDB" w:rsidRDefault="00705C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5F" w:rsidRDefault="0071405F">
    <w:pPr>
      <w:pStyle w:val="Stopka"/>
      <w:jc w:val="right"/>
    </w:pPr>
    <w:r>
      <w:fldChar w:fldCharType="begin"/>
    </w:r>
    <w:r>
      <w:instrText>PAGE   \* MERGEFORMAT</w:instrText>
    </w:r>
    <w:r>
      <w:fldChar w:fldCharType="separate"/>
    </w:r>
    <w:r w:rsidR="00C31F99">
      <w:rPr>
        <w:noProof/>
      </w:rPr>
      <w:t>1</w:t>
    </w:r>
    <w:r>
      <w:fldChar w:fldCharType="end"/>
    </w:r>
  </w:p>
  <w:p w:rsidR="00EB1546" w:rsidRDefault="00EB1546" w:rsidP="00EB154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5F" w:rsidRDefault="00AD59FD">
    <w:pPr>
      <w:pStyle w:val="Stopka"/>
      <w:jc w:val="right"/>
    </w:pPr>
    <w:r>
      <w:rPr>
        <w:noProof/>
        <w:lang w:eastAsia="pl-PL"/>
      </w:rPr>
      <w:drawing>
        <wp:anchor distT="0" distB="0" distL="114300" distR="114300" simplePos="0" relativeHeight="251657216" behindDoc="1" locked="0" layoutInCell="1" allowOverlap="1" wp14:editId="6D9F575D">
          <wp:simplePos x="0" y="0"/>
          <wp:positionH relativeFrom="column">
            <wp:posOffset>-443865</wp:posOffset>
          </wp:positionH>
          <wp:positionV relativeFrom="paragraph">
            <wp:posOffset>-304800</wp:posOffset>
          </wp:positionV>
          <wp:extent cx="6781165" cy="867410"/>
          <wp:effectExtent l="0" t="0" r="63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16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05F" w:rsidRDefault="0071405F">
    <w:pPr>
      <w:pStyle w:val="Stopka"/>
      <w:jc w:val="right"/>
    </w:pPr>
    <w:r>
      <w:fldChar w:fldCharType="begin"/>
    </w:r>
    <w:r>
      <w:instrText>PAGE   \* MERGEFORMAT</w:instrText>
    </w:r>
    <w:r>
      <w:fldChar w:fldCharType="separate"/>
    </w:r>
    <w:r w:rsidR="00B47186">
      <w:rPr>
        <w:noProof/>
      </w:rPr>
      <w:t>9</w:t>
    </w:r>
    <w:r>
      <w:fldChar w:fldCharType="end"/>
    </w:r>
  </w:p>
  <w:p w:rsidR="00C51826" w:rsidRDefault="00C518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E8" w:rsidRDefault="00A572E8">
      <w:r>
        <w:separator/>
      </w:r>
    </w:p>
  </w:footnote>
  <w:footnote w:type="continuationSeparator" w:id="0">
    <w:p w:rsidR="00A572E8" w:rsidRDefault="00A572E8">
      <w:r>
        <w:continuationSeparator/>
      </w:r>
    </w:p>
  </w:footnote>
  <w:footnote w:type="continuationNotice" w:id="1">
    <w:p w:rsidR="00A572E8" w:rsidRDefault="00A572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46" w:rsidRPr="00E53FC1" w:rsidRDefault="00AD59FD" w:rsidP="00E215A2">
    <w:pPr>
      <w:tabs>
        <w:tab w:val="center" w:pos="4536"/>
        <w:tab w:val="right" w:pos="9072"/>
      </w:tabs>
    </w:pPr>
    <w:r>
      <w:rPr>
        <w:noProof/>
        <w:lang w:val="pl-PL" w:eastAsia="pl-PL"/>
      </w:rPr>
      <w:drawing>
        <wp:anchor distT="0" distB="0" distL="114300" distR="114300" simplePos="0" relativeHeight="251658240" behindDoc="0" locked="0" layoutInCell="1" allowOverlap="1" wp14:editId="0773738B">
          <wp:simplePos x="0" y="0"/>
          <wp:positionH relativeFrom="column">
            <wp:posOffset>-695325</wp:posOffset>
          </wp:positionH>
          <wp:positionV relativeFrom="paragraph">
            <wp:posOffset>-63500</wp:posOffset>
          </wp:positionV>
          <wp:extent cx="7124065" cy="1198245"/>
          <wp:effectExtent l="0" t="0" r="635" b="190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06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26" w:rsidRDefault="00C518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26" w:rsidRPr="00C51826" w:rsidRDefault="00C51826" w:rsidP="00C518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B815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BCF2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7295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48E56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7CE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C8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CC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58A9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A48F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7208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54FE8"/>
    <w:multiLevelType w:val="hybridMultilevel"/>
    <w:tmpl w:val="9E4AF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B86F51"/>
    <w:multiLevelType w:val="hybridMultilevel"/>
    <w:tmpl w:val="469C357C"/>
    <w:lvl w:ilvl="0" w:tplc="46907940">
      <w:start w:val="8"/>
      <w:numFmt w:val="upperRoman"/>
      <w:lvlText w:val="%1."/>
      <w:lvlJc w:val="righ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B46912"/>
    <w:multiLevelType w:val="hybridMultilevel"/>
    <w:tmpl w:val="51D0328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ACF5C1F"/>
    <w:multiLevelType w:val="hybridMultilevel"/>
    <w:tmpl w:val="DB784268"/>
    <w:lvl w:ilvl="0" w:tplc="73086A3A">
      <w:start w:val="5"/>
      <w:numFmt w:val="upperRoman"/>
      <w:lvlText w:val="%1."/>
      <w:lvlJc w:val="left"/>
      <w:pPr>
        <w:ind w:left="1080" w:hanging="720"/>
      </w:pPr>
      <w:rPr>
        <w:rFonts w:cs="Times New Roman" w:hint="default"/>
      </w:rPr>
    </w:lvl>
    <w:lvl w:ilvl="1" w:tplc="04150011">
      <w:start w:val="1"/>
      <w:numFmt w:val="decimal"/>
      <w:lvlText w:val="%2)"/>
      <w:lvlJc w:val="left"/>
      <w:pPr>
        <w:ind w:left="1575" w:hanging="49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B52876"/>
    <w:multiLevelType w:val="hybridMultilevel"/>
    <w:tmpl w:val="07603F90"/>
    <w:lvl w:ilvl="0" w:tplc="2026B41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C0C422D"/>
    <w:multiLevelType w:val="hybridMultilevel"/>
    <w:tmpl w:val="EB0A84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03922"/>
    <w:multiLevelType w:val="hybridMultilevel"/>
    <w:tmpl w:val="20C6CF0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31EA2A55"/>
    <w:multiLevelType w:val="multilevel"/>
    <w:tmpl w:val="12E08C6E"/>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4A25DC5"/>
    <w:multiLevelType w:val="multilevel"/>
    <w:tmpl w:val="A308FF94"/>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59E321D"/>
    <w:multiLevelType w:val="hybridMultilevel"/>
    <w:tmpl w:val="723E3028"/>
    <w:lvl w:ilvl="0" w:tplc="9A5C52F8">
      <w:start w:val="2"/>
      <w:numFmt w:val="decimal"/>
      <w:lvlText w:val="%1)"/>
      <w:lvlJc w:val="left"/>
      <w:pPr>
        <w:ind w:left="1575" w:hanging="49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83B6619"/>
    <w:multiLevelType w:val="hybridMultilevel"/>
    <w:tmpl w:val="550AFB9E"/>
    <w:lvl w:ilvl="0" w:tplc="96E8C14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B9C1E9D"/>
    <w:multiLevelType w:val="multilevel"/>
    <w:tmpl w:val="2BB08B1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2" w15:restartNumberingAfterBreak="0">
    <w:nsid w:val="41CC7223"/>
    <w:multiLevelType w:val="hybridMultilevel"/>
    <w:tmpl w:val="DC3EE8FC"/>
    <w:lvl w:ilvl="0" w:tplc="04150011">
      <w:start w:val="1"/>
      <w:numFmt w:val="decimal"/>
      <w:lvlText w:val="%1)"/>
      <w:lvlJc w:val="left"/>
      <w:pPr>
        <w:ind w:left="1050" w:hanging="360"/>
      </w:pPr>
      <w:rPr>
        <w:rFonts w:cs="Times New Roman" w:hint="default"/>
      </w:rPr>
    </w:lvl>
    <w:lvl w:ilvl="1" w:tplc="04150003" w:tentative="1">
      <w:start w:val="1"/>
      <w:numFmt w:val="bullet"/>
      <w:lvlText w:val="o"/>
      <w:lvlJc w:val="left"/>
      <w:pPr>
        <w:ind w:left="1770" w:hanging="360"/>
      </w:pPr>
      <w:rPr>
        <w:rFonts w:ascii="Courier New" w:hAnsi="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3" w15:restartNumberingAfterBreak="0">
    <w:nsid w:val="462C3882"/>
    <w:multiLevelType w:val="multilevel"/>
    <w:tmpl w:val="4A0C0708"/>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AF72BAF"/>
    <w:multiLevelType w:val="multilevel"/>
    <w:tmpl w:val="24F89CF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1877D79"/>
    <w:multiLevelType w:val="hybridMultilevel"/>
    <w:tmpl w:val="AE9AEB10"/>
    <w:lvl w:ilvl="0" w:tplc="8544EFA8">
      <w:start w:val="6"/>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A7291C"/>
    <w:multiLevelType w:val="hybridMultilevel"/>
    <w:tmpl w:val="32DA25D2"/>
    <w:lvl w:ilvl="0" w:tplc="73086A3A">
      <w:start w:val="5"/>
      <w:numFmt w:val="upperRoman"/>
      <w:lvlText w:val="%1."/>
      <w:lvlJc w:val="left"/>
      <w:pPr>
        <w:ind w:left="1080" w:hanging="720"/>
      </w:pPr>
      <w:rPr>
        <w:rFonts w:cs="Times New Roman" w:hint="default"/>
      </w:rPr>
    </w:lvl>
    <w:lvl w:ilvl="1" w:tplc="04150011">
      <w:start w:val="1"/>
      <w:numFmt w:val="decimal"/>
      <w:lvlText w:val="%2)"/>
      <w:lvlJc w:val="left"/>
      <w:pPr>
        <w:ind w:left="1575" w:hanging="49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1E45016"/>
    <w:multiLevelType w:val="multilevel"/>
    <w:tmpl w:val="102CEDE8"/>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2834211"/>
    <w:multiLevelType w:val="hybridMultilevel"/>
    <w:tmpl w:val="720CA41C"/>
    <w:lvl w:ilvl="0" w:tplc="C4F454D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6F70D33"/>
    <w:multiLevelType w:val="hybridMultilevel"/>
    <w:tmpl w:val="BA6A209A"/>
    <w:lvl w:ilvl="0" w:tplc="4CEA2A14">
      <w:start w:val="1"/>
      <w:numFmt w:val="decimal"/>
      <w:lvlText w:val="%1."/>
      <w:lvlJc w:val="left"/>
      <w:pPr>
        <w:ind w:left="1440" w:hanging="360"/>
      </w:pPr>
      <w:rPr>
        <w:rFonts w:cs="Times New Roman" w:hint="default"/>
        <w:b w:val="0"/>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58FA34B5"/>
    <w:multiLevelType w:val="hybridMultilevel"/>
    <w:tmpl w:val="2CECCBA8"/>
    <w:lvl w:ilvl="0" w:tplc="88A256F0">
      <w:start w:val="1"/>
      <w:numFmt w:val="decimal"/>
      <w:lvlText w:val="%1."/>
      <w:lvlJc w:val="left"/>
      <w:pPr>
        <w:tabs>
          <w:tab w:val="num" w:pos="360"/>
        </w:tabs>
        <w:ind w:left="360" w:hanging="360"/>
      </w:pPr>
      <w:rPr>
        <w:rFonts w:ascii="Arial Narrow" w:hAnsi="Arial Narrow" w:cs="Times New Roman" w:hint="default"/>
        <w:b w:val="0"/>
        <w:i w:val="0"/>
        <w:color w:val="auto"/>
        <w:kern w:val="0"/>
        <w:sz w:val="24"/>
        <w:szCs w:val="24"/>
      </w:rPr>
    </w:lvl>
    <w:lvl w:ilvl="1" w:tplc="AA7CE172">
      <w:start w:val="1"/>
      <w:numFmt w:val="decimal"/>
      <w:lvlText w:val="%2."/>
      <w:lvlJc w:val="left"/>
      <w:pPr>
        <w:tabs>
          <w:tab w:val="num" w:pos="1440"/>
        </w:tabs>
        <w:ind w:left="1440" w:hanging="360"/>
      </w:pPr>
      <w:rPr>
        <w:rFonts w:ascii="Arial" w:hAnsi="Arial" w:cs="Times New Roman" w:hint="default"/>
        <w:b w:val="0"/>
        <w:i w:val="0"/>
        <w:sz w:val="16"/>
        <w:szCs w:val="16"/>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5CF1109"/>
    <w:multiLevelType w:val="hybridMultilevel"/>
    <w:tmpl w:val="7236FC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442217"/>
    <w:multiLevelType w:val="hybridMultilevel"/>
    <w:tmpl w:val="7C16E264"/>
    <w:lvl w:ilvl="0" w:tplc="91981778">
      <w:start w:val="7"/>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14D6B74"/>
    <w:multiLevelType w:val="multilevel"/>
    <w:tmpl w:val="532E6884"/>
    <w:lvl w:ilvl="0">
      <w:start w:val="1"/>
      <w:numFmt w:val="decimal"/>
      <w:lvlText w:val="%1."/>
      <w:lvlJc w:val="left"/>
      <w:pPr>
        <w:ind w:left="720" w:hanging="360"/>
      </w:pPr>
      <w:rPr>
        <w:rFonts w:cs="Times New Roman" w:hint="default"/>
      </w:rPr>
    </w:lvl>
    <w:lvl w:ilvl="1">
      <w:start w:val="1"/>
      <w:numFmt w:val="decimal"/>
      <w:isLgl/>
      <w:lvlText w:val="%1.%2"/>
      <w:lvlJc w:val="left"/>
      <w:pPr>
        <w:ind w:left="518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D16187E"/>
    <w:multiLevelType w:val="hybridMultilevel"/>
    <w:tmpl w:val="9E98B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7"/>
  </w:num>
  <w:num w:numId="14">
    <w:abstractNumId w:val="29"/>
  </w:num>
  <w:num w:numId="15">
    <w:abstractNumId w:val="21"/>
  </w:num>
  <w:num w:numId="16">
    <w:abstractNumId w:val="33"/>
  </w:num>
  <w:num w:numId="17">
    <w:abstractNumId w:val="34"/>
  </w:num>
  <w:num w:numId="18">
    <w:abstractNumId w:val="10"/>
  </w:num>
  <w:num w:numId="19">
    <w:abstractNumId w:val="27"/>
  </w:num>
  <w:num w:numId="20">
    <w:abstractNumId w:val="28"/>
  </w:num>
  <w:num w:numId="21">
    <w:abstractNumId w:val="26"/>
  </w:num>
  <w:num w:numId="22">
    <w:abstractNumId w:val="18"/>
  </w:num>
  <w:num w:numId="23">
    <w:abstractNumId w:val="23"/>
  </w:num>
  <w:num w:numId="24">
    <w:abstractNumId w:val="13"/>
  </w:num>
  <w:num w:numId="25">
    <w:abstractNumId w:val="19"/>
  </w:num>
  <w:num w:numId="26">
    <w:abstractNumId w:val="22"/>
  </w:num>
  <w:num w:numId="27">
    <w:abstractNumId w:val="30"/>
  </w:num>
  <w:num w:numId="28">
    <w:abstractNumId w:val="25"/>
  </w:num>
  <w:num w:numId="29">
    <w:abstractNumId w:val="31"/>
  </w:num>
  <w:num w:numId="30">
    <w:abstractNumId w:val="32"/>
  </w:num>
  <w:num w:numId="31">
    <w:abstractNumId w:val="11"/>
  </w:num>
  <w:num w:numId="32">
    <w:abstractNumId w:val="24"/>
  </w:num>
  <w:num w:numId="33">
    <w:abstractNumId w:val="14"/>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A1"/>
    <w:rsid w:val="00011C12"/>
    <w:rsid w:val="000200FB"/>
    <w:rsid w:val="0005742D"/>
    <w:rsid w:val="00062670"/>
    <w:rsid w:val="00092753"/>
    <w:rsid w:val="000A135E"/>
    <w:rsid w:val="000A3077"/>
    <w:rsid w:val="000C489D"/>
    <w:rsid w:val="000F1132"/>
    <w:rsid w:val="001268C0"/>
    <w:rsid w:val="00172498"/>
    <w:rsid w:val="002575A1"/>
    <w:rsid w:val="002F51A1"/>
    <w:rsid w:val="00366098"/>
    <w:rsid w:val="0037150E"/>
    <w:rsid w:val="003A5579"/>
    <w:rsid w:val="003E49E7"/>
    <w:rsid w:val="004A62CA"/>
    <w:rsid w:val="004E1B41"/>
    <w:rsid w:val="00523BD8"/>
    <w:rsid w:val="00575484"/>
    <w:rsid w:val="005C2A8E"/>
    <w:rsid w:val="005D1032"/>
    <w:rsid w:val="005F7D38"/>
    <w:rsid w:val="00641450"/>
    <w:rsid w:val="00643444"/>
    <w:rsid w:val="0069038B"/>
    <w:rsid w:val="006D71A4"/>
    <w:rsid w:val="00705CDB"/>
    <w:rsid w:val="0071405F"/>
    <w:rsid w:val="007235FE"/>
    <w:rsid w:val="007E26E3"/>
    <w:rsid w:val="008249FB"/>
    <w:rsid w:val="008444BF"/>
    <w:rsid w:val="00851B98"/>
    <w:rsid w:val="00873900"/>
    <w:rsid w:val="008D0211"/>
    <w:rsid w:val="008F39AF"/>
    <w:rsid w:val="0095514C"/>
    <w:rsid w:val="009A6C3E"/>
    <w:rsid w:val="009B347F"/>
    <w:rsid w:val="00A248C3"/>
    <w:rsid w:val="00A572E8"/>
    <w:rsid w:val="00AB200A"/>
    <w:rsid w:val="00AD59FD"/>
    <w:rsid w:val="00B47186"/>
    <w:rsid w:val="00BB0680"/>
    <w:rsid w:val="00BB353F"/>
    <w:rsid w:val="00BD55BD"/>
    <w:rsid w:val="00C05F7E"/>
    <w:rsid w:val="00C22BEF"/>
    <w:rsid w:val="00C31F99"/>
    <w:rsid w:val="00C51826"/>
    <w:rsid w:val="00C53346"/>
    <w:rsid w:val="00C759E0"/>
    <w:rsid w:val="00C875E2"/>
    <w:rsid w:val="00CF5735"/>
    <w:rsid w:val="00DE6C2C"/>
    <w:rsid w:val="00E215A2"/>
    <w:rsid w:val="00E53FC1"/>
    <w:rsid w:val="00EB1546"/>
    <w:rsid w:val="00ED4525"/>
    <w:rsid w:val="00EE3A58"/>
    <w:rsid w:val="00F26D74"/>
    <w:rsid w:val="00F34F6B"/>
    <w:rsid w:val="00F41D8A"/>
    <w:rsid w:val="00F919D4"/>
    <w:rsid w:val="00FD0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4D26A11-2F80-438F-BDF3-58E70778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00A"/>
    <w:pPr>
      <w:tabs>
        <w:tab w:val="center" w:pos="4536"/>
        <w:tab w:val="right" w:pos="9072"/>
      </w:tabs>
    </w:pPr>
    <w:rPr>
      <w:rFonts w:ascii="Calibri" w:hAnsi="Calibri"/>
      <w:sz w:val="22"/>
      <w:szCs w:val="22"/>
      <w:lang w:val="pl-PL" w:eastAsia="en-US"/>
    </w:rPr>
  </w:style>
  <w:style w:type="character" w:customStyle="1" w:styleId="NagwekZnak">
    <w:name w:val="Nagłówek Znak"/>
    <w:basedOn w:val="Domylnaczcionkaakapitu"/>
    <w:link w:val="Nagwek"/>
    <w:uiPriority w:val="99"/>
    <w:locked/>
    <w:rsid w:val="00AB200A"/>
    <w:rPr>
      <w:rFonts w:ascii="Calibri" w:hAnsi="Calibri" w:cs="Times New Roman"/>
      <w:sz w:val="22"/>
      <w:lang w:val="x-none" w:eastAsia="en-US"/>
    </w:rPr>
  </w:style>
  <w:style w:type="character" w:styleId="Hipercze">
    <w:name w:val="Hyperlink"/>
    <w:basedOn w:val="Domylnaczcionkaakapitu"/>
    <w:uiPriority w:val="99"/>
    <w:rPr>
      <w:rFonts w:cs="Times New Roman"/>
      <w:color w:val="0000FF"/>
      <w:u w:val="single"/>
    </w:rPr>
  </w:style>
  <w:style w:type="paragraph" w:styleId="Stopka">
    <w:name w:val="footer"/>
    <w:basedOn w:val="Normalny"/>
    <w:link w:val="StopkaZnak"/>
    <w:uiPriority w:val="99"/>
    <w:unhideWhenUsed/>
    <w:rsid w:val="00AB200A"/>
    <w:pPr>
      <w:tabs>
        <w:tab w:val="center" w:pos="4536"/>
        <w:tab w:val="right" w:pos="9072"/>
      </w:tabs>
    </w:pPr>
    <w:rPr>
      <w:rFonts w:ascii="Calibri" w:hAnsi="Calibri"/>
      <w:sz w:val="22"/>
      <w:szCs w:val="22"/>
      <w:lang w:val="pl-PL" w:eastAsia="en-US"/>
    </w:rPr>
  </w:style>
  <w:style w:type="character" w:customStyle="1" w:styleId="StopkaZnak">
    <w:name w:val="Stopka Znak"/>
    <w:basedOn w:val="Domylnaczcionkaakapitu"/>
    <w:link w:val="Stopka"/>
    <w:uiPriority w:val="99"/>
    <w:locked/>
    <w:rsid w:val="00AB200A"/>
    <w:rPr>
      <w:rFonts w:ascii="Calibri" w:hAnsi="Calibri" w:cs="Times New Roman"/>
      <w:sz w:val="22"/>
      <w:lang w:val="x-none" w:eastAsia="en-US"/>
    </w:rPr>
  </w:style>
  <w:style w:type="paragraph" w:styleId="Akapitzlist">
    <w:name w:val="List Paragraph"/>
    <w:basedOn w:val="Normalny"/>
    <w:uiPriority w:val="34"/>
    <w:qFormat/>
    <w:rsid w:val="00AB200A"/>
    <w:pPr>
      <w:ind w:left="720"/>
      <w:contextualSpacing/>
    </w:pPr>
    <w:rPr>
      <w:lang w:val="pl-PL" w:eastAsia="pl-PL"/>
    </w:rPr>
  </w:style>
  <w:style w:type="paragraph" w:customStyle="1" w:styleId="Default">
    <w:name w:val="Default"/>
    <w:rsid w:val="00C51826"/>
    <w:pPr>
      <w:autoSpaceDE w:val="0"/>
      <w:autoSpaceDN w:val="0"/>
      <w:adjustRightInd w:val="0"/>
    </w:pPr>
    <w:rPr>
      <w:rFonts w:ascii="Arial" w:hAnsi="Arial" w:cs="Arial"/>
      <w:color w:val="000000"/>
      <w:sz w:val="24"/>
      <w:szCs w:val="24"/>
      <w:lang w:eastAsia="en-US"/>
    </w:rPr>
  </w:style>
  <w:style w:type="paragraph" w:customStyle="1" w:styleId="Tekst">
    <w:name w:val="Tekst"/>
    <w:basedOn w:val="Normalny"/>
    <w:link w:val="TekstZnak"/>
    <w:rsid w:val="00C51826"/>
    <w:pPr>
      <w:spacing w:line="288" w:lineRule="auto"/>
      <w:jc w:val="both"/>
    </w:pPr>
    <w:rPr>
      <w:lang w:val="pl-PL" w:eastAsia="pl-PL"/>
    </w:rPr>
  </w:style>
  <w:style w:type="character" w:customStyle="1" w:styleId="TekstZnak">
    <w:name w:val="Tekst Znak"/>
    <w:link w:val="Tekst"/>
    <w:locked/>
    <w:rsid w:val="00C51826"/>
    <w:rPr>
      <w:sz w:val="24"/>
    </w:rPr>
  </w:style>
  <w:style w:type="paragraph" w:styleId="Tekstpodstawowy">
    <w:name w:val="Body Text"/>
    <w:basedOn w:val="Normalny"/>
    <w:link w:val="TekstpodstawowyZnak"/>
    <w:uiPriority w:val="99"/>
    <w:unhideWhenUsed/>
    <w:rsid w:val="00C51826"/>
    <w:pPr>
      <w:spacing w:after="120" w:line="276" w:lineRule="auto"/>
    </w:pPr>
    <w:rPr>
      <w:rFonts w:ascii="Calibri" w:hAnsi="Calibri"/>
      <w:sz w:val="22"/>
      <w:szCs w:val="22"/>
      <w:lang w:val="pl-PL" w:eastAsia="en-US"/>
    </w:rPr>
  </w:style>
  <w:style w:type="character" w:customStyle="1" w:styleId="TekstpodstawowyZnak">
    <w:name w:val="Tekst podstawowy Znak"/>
    <w:basedOn w:val="Domylnaczcionkaakapitu"/>
    <w:link w:val="Tekstpodstawowy"/>
    <w:uiPriority w:val="99"/>
    <w:locked/>
    <w:rsid w:val="00C51826"/>
    <w:rPr>
      <w:rFonts w:ascii="Calibri" w:hAnsi="Calibri" w:cs="Times New Roman"/>
      <w:sz w:val="22"/>
      <w:lang w:val="x-none" w:eastAsia="en-US"/>
    </w:rPr>
  </w:style>
  <w:style w:type="character" w:styleId="Odwoaniedokomentarza">
    <w:name w:val="annotation reference"/>
    <w:basedOn w:val="Domylnaczcionkaakapitu"/>
    <w:uiPriority w:val="99"/>
    <w:rsid w:val="00873900"/>
    <w:rPr>
      <w:rFonts w:cs="Times New Roman"/>
      <w:sz w:val="16"/>
      <w:szCs w:val="16"/>
    </w:rPr>
  </w:style>
  <w:style w:type="paragraph" w:styleId="Tekstkomentarza">
    <w:name w:val="annotation text"/>
    <w:basedOn w:val="Normalny"/>
    <w:link w:val="TekstkomentarzaZnak"/>
    <w:uiPriority w:val="99"/>
    <w:rsid w:val="00873900"/>
    <w:rPr>
      <w:sz w:val="20"/>
      <w:szCs w:val="20"/>
    </w:rPr>
  </w:style>
  <w:style w:type="character" w:customStyle="1" w:styleId="TekstkomentarzaZnak">
    <w:name w:val="Tekst komentarza Znak"/>
    <w:basedOn w:val="Domylnaczcionkaakapitu"/>
    <w:link w:val="Tekstkomentarza"/>
    <w:uiPriority w:val="99"/>
    <w:locked/>
    <w:rsid w:val="00873900"/>
    <w:rPr>
      <w:rFonts w:cs="Times New Roman"/>
      <w:lang w:val="en-GB" w:eastAsia="en-GB"/>
    </w:rPr>
  </w:style>
  <w:style w:type="paragraph" w:styleId="Tematkomentarza">
    <w:name w:val="annotation subject"/>
    <w:basedOn w:val="Tekstkomentarza"/>
    <w:next w:val="Tekstkomentarza"/>
    <w:link w:val="TematkomentarzaZnak"/>
    <w:uiPriority w:val="99"/>
    <w:rsid w:val="00873900"/>
    <w:rPr>
      <w:b/>
      <w:bCs/>
    </w:rPr>
  </w:style>
  <w:style w:type="character" w:customStyle="1" w:styleId="TematkomentarzaZnak">
    <w:name w:val="Temat komentarza Znak"/>
    <w:basedOn w:val="TekstkomentarzaZnak"/>
    <w:link w:val="Tematkomentarza"/>
    <w:uiPriority w:val="99"/>
    <w:locked/>
    <w:rsid w:val="00873900"/>
    <w:rPr>
      <w:rFonts w:cs="Times New Roman"/>
      <w:b/>
      <w:bCs/>
      <w:lang w:val="en-GB" w:eastAsia="en-GB"/>
    </w:rPr>
  </w:style>
  <w:style w:type="paragraph" w:styleId="Tekstdymka">
    <w:name w:val="Balloon Text"/>
    <w:basedOn w:val="Normalny"/>
    <w:link w:val="TekstdymkaZnak"/>
    <w:uiPriority w:val="99"/>
    <w:rsid w:val="00873900"/>
    <w:rPr>
      <w:rFonts w:ascii="Tahoma" w:hAnsi="Tahoma" w:cs="Tahoma"/>
      <w:sz w:val="16"/>
      <w:szCs w:val="16"/>
    </w:rPr>
  </w:style>
  <w:style w:type="character" w:customStyle="1" w:styleId="TekstdymkaZnak">
    <w:name w:val="Tekst dymka Znak"/>
    <w:basedOn w:val="Domylnaczcionkaakapitu"/>
    <w:link w:val="Tekstdymka"/>
    <w:uiPriority w:val="99"/>
    <w:locked/>
    <w:rsid w:val="00873900"/>
    <w:rPr>
      <w:rFonts w:ascii="Tahoma" w:hAnsi="Tahoma" w:cs="Tahoma"/>
      <w:sz w:val="16"/>
      <w:szCs w:val="16"/>
      <w:lang w:val="en-GB" w:eastAsia="en-GB"/>
    </w:rPr>
  </w:style>
  <w:style w:type="paragraph" w:styleId="Poprawka">
    <w:name w:val="Revision"/>
    <w:hidden/>
    <w:uiPriority w:val="99"/>
    <w:semiHidden/>
    <w:rsid w:val="00F34F6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ichta@um.kielc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wa.mazurek@um.kielce.p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1145-1CB0-4F1E-BA0F-37423857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3007</Words>
  <Characters>18044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RTFTemplate Macros</vt:lpstr>
    </vt:vector>
  </TitlesOfParts>
  <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RTFTemplate Macros</dc:title>
  <dc:subject/>
  <dc:creator>Angelo ZERR</dc:creator>
  <cp:keywords/>
  <dc:description/>
  <cp:lastModifiedBy>Agnieszka Michta</cp:lastModifiedBy>
  <cp:revision>5</cp:revision>
  <dcterms:created xsi:type="dcterms:W3CDTF">2017-01-03T10:58:00Z</dcterms:created>
  <dcterms:modified xsi:type="dcterms:W3CDTF">2017-01-03T14:36:00Z</dcterms:modified>
</cp:coreProperties>
</file>